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C1" w:rsidRPr="00C40B41" w:rsidRDefault="00FA0A27" w:rsidP="00FA0A27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P</w:t>
      </w:r>
      <w:r w:rsidR="009150D1" w:rsidRPr="00C40B41">
        <w:rPr>
          <w:b/>
          <w:color w:val="000000" w:themeColor="text1"/>
          <w:sz w:val="36"/>
        </w:rPr>
        <w:t>ROPOSAL</w:t>
      </w:r>
    </w:p>
    <w:p w:rsidR="002B4957" w:rsidRPr="00C40B41" w:rsidRDefault="00F979B3" w:rsidP="00F979B3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I</w:t>
      </w:r>
      <w:r w:rsidR="00833E36">
        <w:rPr>
          <w:b/>
          <w:color w:val="000000" w:themeColor="text1"/>
          <w:sz w:val="36"/>
        </w:rPr>
        <w:t xml:space="preserve">NNOVATION </w:t>
      </w:r>
      <w:r w:rsidR="004308ED" w:rsidRPr="00C40B41">
        <w:rPr>
          <w:b/>
          <w:color w:val="000000" w:themeColor="text1"/>
          <w:sz w:val="36"/>
        </w:rPr>
        <w:t xml:space="preserve">AWARD </w:t>
      </w:r>
      <w:r w:rsidRPr="00C40B41">
        <w:rPr>
          <w:b/>
          <w:color w:val="000000" w:themeColor="text1"/>
          <w:sz w:val="36"/>
        </w:rPr>
        <w:t>201</w:t>
      </w:r>
      <w:r w:rsidR="00F84D6E">
        <w:rPr>
          <w:b/>
          <w:color w:val="000000" w:themeColor="text1"/>
          <w:sz w:val="36"/>
        </w:rPr>
        <w:t>6</w:t>
      </w:r>
    </w:p>
    <w:p w:rsidR="002B4957" w:rsidRPr="00C40B41" w:rsidRDefault="002B4957">
      <w:pPr>
        <w:rPr>
          <w:color w:val="000000" w:themeColor="text1"/>
        </w:rPr>
      </w:pPr>
    </w:p>
    <w:p w:rsidR="0002572D" w:rsidRPr="00C40B41" w:rsidRDefault="0002572D">
      <w:pPr>
        <w:rPr>
          <w:color w:val="000000" w:themeColor="text1"/>
        </w:rPr>
      </w:pPr>
    </w:p>
    <w:p w:rsidR="004E2296" w:rsidRPr="00C40B41" w:rsidRDefault="004E2296">
      <w:pPr>
        <w:rPr>
          <w:color w:val="000000" w:themeColor="text1"/>
        </w:rPr>
      </w:pPr>
    </w:p>
    <w:p w:rsidR="00F979B3" w:rsidRPr="00C40B41" w:rsidRDefault="000F5855" w:rsidP="008E7EAA">
      <w:pPr>
        <w:jc w:val="center"/>
        <w:rPr>
          <w:b/>
          <w:color w:val="000000" w:themeColor="text1"/>
        </w:rPr>
      </w:pPr>
      <w:r w:rsidRPr="00C40B41">
        <w:rPr>
          <w:b/>
          <w:noProof/>
          <w:color w:val="000000" w:themeColor="text1"/>
        </w:rPr>
        <w:drawing>
          <wp:inline distT="0" distB="0" distL="0" distR="0">
            <wp:extent cx="1905000" cy="1047750"/>
            <wp:effectExtent l="19050" t="0" r="0" b="0"/>
            <wp:docPr id="1" name="Picture 1" descr="logo corpo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pora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96" w:rsidRPr="00C40B41" w:rsidRDefault="004E2296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2C5F63" w:rsidP="00564256">
      <w:pPr>
        <w:jc w:val="center"/>
        <w:rPr>
          <w:b/>
          <w:color w:val="000000" w:themeColor="text1"/>
          <w:sz w:val="32"/>
        </w:rPr>
      </w:pPr>
      <w:bookmarkStart w:id="0" w:name="_GoBack"/>
      <w:r>
        <w:rPr>
          <w:b/>
          <w:color w:val="000000" w:themeColor="text1"/>
          <w:sz w:val="32"/>
        </w:rPr>
        <w:t>Green Campus</w:t>
      </w:r>
    </w:p>
    <w:bookmarkEnd w:id="0"/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C40B41" w:rsidRDefault="00C40B41" w:rsidP="00564256">
      <w:pPr>
        <w:jc w:val="center"/>
        <w:rPr>
          <w:b/>
          <w:color w:val="000000" w:themeColor="text1"/>
          <w:sz w:val="32"/>
        </w:rPr>
      </w:pPr>
    </w:p>
    <w:p w:rsidR="000F1CB2" w:rsidRPr="00C40B41" w:rsidRDefault="000F1CB2" w:rsidP="00564256">
      <w:pPr>
        <w:jc w:val="center"/>
        <w:rPr>
          <w:b/>
          <w:color w:val="000000" w:themeColor="text1"/>
          <w:sz w:val="32"/>
        </w:rPr>
      </w:pPr>
    </w:p>
    <w:p w:rsidR="00F9064B" w:rsidRDefault="00F9064B" w:rsidP="0002572D">
      <w:pPr>
        <w:rPr>
          <w:b/>
          <w:color w:val="000000" w:themeColor="text1"/>
        </w:rPr>
      </w:pPr>
    </w:p>
    <w:p w:rsidR="000F1CB2" w:rsidRPr="00C40B41" w:rsidRDefault="000F1CB2" w:rsidP="0002572D">
      <w:pPr>
        <w:rPr>
          <w:b/>
          <w:color w:val="000000" w:themeColor="text1"/>
          <w:sz w:val="24"/>
        </w:rPr>
      </w:pPr>
    </w:p>
    <w:p w:rsidR="0002572D" w:rsidRPr="00C40B41" w:rsidRDefault="0002572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  <w:sectPr w:rsidR="0002572D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B15FC9" w:rsidRPr="00C40B41" w:rsidRDefault="0083214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lastRenderedPageBreak/>
        <w:t>PENGESAHAN</w:t>
      </w:r>
      <w:r w:rsidR="00201905" w:rsidRPr="00C40B41">
        <w:rPr>
          <w:rFonts w:cs="Arial"/>
          <w:b/>
          <w:color w:val="000000" w:themeColor="text1"/>
          <w:sz w:val="28"/>
        </w:rPr>
        <w:t xml:space="preserve"> PROPOSAL </w:t>
      </w:r>
    </w:p>
    <w:p w:rsidR="002B4957" w:rsidRPr="00C40B41" w:rsidRDefault="00655400" w:rsidP="008E7EAA">
      <w:pPr>
        <w:spacing w:after="0" w:line="240" w:lineRule="auto"/>
        <w:jc w:val="center"/>
        <w:rPr>
          <w:rFonts w:cs="Arial"/>
          <w:color w:val="000000" w:themeColor="text1"/>
          <w:sz w:val="28"/>
        </w:rPr>
      </w:pPr>
      <w:r w:rsidRPr="00C40B41">
        <w:rPr>
          <w:rFonts w:cs="Arial"/>
          <w:i/>
          <w:color w:val="000000" w:themeColor="text1"/>
          <w:sz w:val="28"/>
        </w:rPr>
        <w:t>(PROPOSAL APPROVAL)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IN</w:t>
      </w:r>
      <w:r w:rsidR="00833E36">
        <w:rPr>
          <w:rFonts w:cs="Arial"/>
          <w:b/>
          <w:color w:val="000000" w:themeColor="text1"/>
          <w:sz w:val="28"/>
        </w:rPr>
        <w:t xml:space="preserve">NOVATION </w:t>
      </w:r>
      <w:r w:rsidR="007B3B02" w:rsidRPr="00C40B41">
        <w:rPr>
          <w:rFonts w:cs="Arial"/>
          <w:b/>
          <w:color w:val="000000" w:themeColor="text1"/>
          <w:sz w:val="28"/>
        </w:rPr>
        <w:t>AWARD 201</w:t>
      </w:r>
      <w:r w:rsidR="00F84D6E">
        <w:rPr>
          <w:rFonts w:cs="Arial"/>
          <w:b/>
          <w:color w:val="000000" w:themeColor="text1"/>
          <w:sz w:val="28"/>
        </w:rPr>
        <w:t>6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BINA NUSANTARA</w:t>
      </w: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  <w:lang w:val="id-ID"/>
        </w:rPr>
      </w:pPr>
    </w:p>
    <w:tbl>
      <w:tblPr>
        <w:tblW w:w="9543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43"/>
        <w:gridCol w:w="1602"/>
        <w:gridCol w:w="283"/>
        <w:gridCol w:w="3368"/>
        <w:gridCol w:w="3747"/>
      </w:tblGrid>
      <w:tr w:rsidR="00C40B41" w:rsidRPr="00C40B41" w:rsidTr="001E0E6F">
        <w:tc>
          <w:tcPr>
            <w:tcW w:w="54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lang w:val="id-ID"/>
              </w:rPr>
              <w:t>1.</w:t>
            </w:r>
          </w:p>
        </w:tc>
        <w:tc>
          <w:tcPr>
            <w:tcW w:w="1602" w:type="dxa"/>
          </w:tcPr>
          <w:p w:rsidR="002B4957" w:rsidRPr="00C40B41" w:rsidRDefault="00655400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JudulPro</w:t>
            </w:r>
            <w:r w:rsidR="00172099" w:rsidRPr="00C40B41">
              <w:rPr>
                <w:rFonts w:cs="Arial"/>
                <w:color w:val="000000" w:themeColor="text1"/>
              </w:rPr>
              <w:t>y</w:t>
            </w:r>
            <w:r w:rsidRPr="00C40B41">
              <w:rPr>
                <w:rFonts w:cs="Arial"/>
                <w:color w:val="000000" w:themeColor="text1"/>
              </w:rPr>
              <w:t>ek</w:t>
            </w:r>
            <w:proofErr w:type="spellEnd"/>
          </w:p>
          <w:p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(Project title)</w:t>
            </w:r>
          </w:p>
        </w:tc>
        <w:tc>
          <w:tcPr>
            <w:tcW w:w="28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7115" w:type="dxa"/>
            <w:gridSpan w:val="2"/>
          </w:tcPr>
          <w:p w:rsidR="00465DAC" w:rsidRPr="00C40B41" w:rsidRDefault="002C5F63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Green Campus</w:t>
            </w:r>
          </w:p>
          <w:p w:rsidR="002B4957" w:rsidRPr="00C40B41" w:rsidRDefault="009474A9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="00562202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  <w:p w:rsidR="00562202" w:rsidRPr="00C40B41" w:rsidRDefault="00562202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  <w:p w:rsidR="00562202" w:rsidRPr="00C40B41" w:rsidRDefault="00562202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</w:tc>
      </w:tr>
      <w:tr w:rsidR="005365FF" w:rsidRPr="00C40B41" w:rsidTr="001E0E6F">
        <w:tc>
          <w:tcPr>
            <w:tcW w:w="543" w:type="dxa"/>
          </w:tcPr>
          <w:p w:rsidR="005365FF" w:rsidRPr="00C40B41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1602" w:type="dxa"/>
          </w:tcPr>
          <w:p w:rsidR="005365FF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Kategori</w:t>
            </w:r>
            <w:proofErr w:type="spellEnd"/>
          </w:p>
          <w:p w:rsidR="005365FF" w:rsidRPr="00F352FC" w:rsidRDefault="005365FF" w:rsidP="00F352F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5365FF">
              <w:rPr>
                <w:rFonts w:cs="Arial"/>
                <w:i/>
                <w:color w:val="000000" w:themeColor="text1"/>
                <w:sz w:val="20"/>
              </w:rPr>
              <w:t>(Category</w:t>
            </w:r>
            <w:r w:rsidRPr="00F352FC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5365FF" w:rsidRPr="00F352FC" w:rsidRDefault="005365FF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3368" w:type="dxa"/>
          </w:tcPr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Art &amp; Design</w:t>
            </w:r>
          </w:p>
          <w:p w:rsidR="005365FF" w:rsidRDefault="005365FF" w:rsidP="002C5F6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92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 xml:space="preserve">Building &amp; Environment </w:t>
            </w:r>
          </w:p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Business &amp; Management</w:t>
            </w:r>
          </w:p>
        </w:tc>
        <w:tc>
          <w:tcPr>
            <w:tcW w:w="3747" w:type="dxa"/>
          </w:tcPr>
          <w:p w:rsidR="002A31FC" w:rsidRDefault="002A31FC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Humaniora</w:t>
            </w:r>
            <w:proofErr w:type="spellEnd"/>
          </w:p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Science &amp; Technology</w:t>
            </w:r>
          </w:p>
          <w:p w:rsidR="005365FF" w:rsidRPr="002A31FC" w:rsidRDefault="005365FF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Teaching &amp; Learning</w:t>
            </w:r>
          </w:p>
        </w:tc>
      </w:tr>
      <w:tr w:rsidR="002A31FC" w:rsidRPr="00C40B41" w:rsidTr="001E0E6F">
        <w:tc>
          <w:tcPr>
            <w:tcW w:w="543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02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83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7115" w:type="dxa"/>
            <w:gridSpan w:val="2"/>
          </w:tcPr>
          <w:p w:rsidR="002A31FC" w:rsidRPr="002A31FC" w:rsidRDefault="002A31FC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Other: </w:t>
            </w:r>
            <w:r w:rsidRPr="002A31FC">
              <w:rPr>
                <w:rFonts w:cs="Arial"/>
                <w:color w:val="000000" w:themeColor="text1"/>
              </w:rPr>
              <w:t>................................</w:t>
            </w:r>
            <w:r>
              <w:rPr>
                <w:rFonts w:cs="Arial"/>
                <w:color w:val="000000" w:themeColor="text1"/>
              </w:rPr>
              <w:t>......................</w:t>
            </w:r>
            <w:r w:rsidRPr="002A31FC">
              <w:rPr>
                <w:rFonts w:cs="Arial"/>
                <w:color w:val="000000" w:themeColor="text1"/>
              </w:rPr>
              <w:t>......................</w:t>
            </w:r>
            <w:r>
              <w:rPr>
                <w:rFonts w:cs="Arial"/>
                <w:color w:val="000000" w:themeColor="text1"/>
              </w:rPr>
              <w:t>......</w:t>
            </w:r>
            <w:r w:rsidRPr="002A31FC">
              <w:rPr>
                <w:rFonts w:cs="Arial"/>
                <w:color w:val="000000" w:themeColor="text1"/>
              </w:rPr>
              <w:t>..........</w:t>
            </w:r>
          </w:p>
        </w:tc>
      </w:tr>
      <w:tr w:rsidR="000F1CB2" w:rsidRPr="00C40B41" w:rsidTr="001E0E6F">
        <w:tc>
          <w:tcPr>
            <w:tcW w:w="543" w:type="dxa"/>
          </w:tcPr>
          <w:p w:rsidR="000F1CB2" w:rsidRDefault="000F1CB2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1602" w:type="dxa"/>
          </w:tcPr>
          <w:p w:rsidR="000F1CB2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Nama Tim</w:t>
            </w:r>
          </w:p>
          <w:p w:rsidR="000F1CB2" w:rsidRPr="000F1CB2" w:rsidRDefault="000F1CB2" w:rsidP="00F74CA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0F1CB2">
              <w:rPr>
                <w:rFonts w:cs="Arial"/>
                <w:i/>
                <w:color w:val="000000" w:themeColor="text1"/>
              </w:rPr>
              <w:t>(</w:t>
            </w:r>
            <w:r w:rsidRPr="005365FF">
              <w:rPr>
                <w:rFonts w:cs="Arial"/>
                <w:i/>
                <w:color w:val="000000" w:themeColor="text1"/>
                <w:sz w:val="20"/>
              </w:rPr>
              <w:t>Team Name</w:t>
            </w:r>
            <w:r w:rsidRPr="000F1CB2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0F1CB2" w:rsidRPr="000F1CB2" w:rsidRDefault="000F1CB2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7115" w:type="dxa"/>
            <w:gridSpan w:val="2"/>
          </w:tcPr>
          <w:p w:rsidR="000F1CB2" w:rsidRPr="002C5F63" w:rsidRDefault="002C5F63" w:rsidP="000F1CB2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  <w:r>
              <w:rPr>
                <w:rFonts w:cs="Arial"/>
                <w:color w:val="000000" w:themeColor="text1"/>
                <w:sz w:val="18"/>
              </w:rPr>
              <w:t>Fresh Green</w:t>
            </w:r>
          </w:p>
          <w:p w:rsidR="000F1CB2" w:rsidRPr="000F1CB2" w:rsidRDefault="000F1CB2" w:rsidP="000F1CB2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</w:tc>
      </w:tr>
      <w:tr w:rsidR="00C40B41" w:rsidRPr="00C40B41" w:rsidTr="001E0E6F">
        <w:tc>
          <w:tcPr>
            <w:tcW w:w="543" w:type="dxa"/>
          </w:tcPr>
          <w:p w:rsidR="0034340E" w:rsidRPr="00C40B41" w:rsidRDefault="000F1CB2" w:rsidP="00F74CAC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="0034340E" w:rsidRPr="00C40B41">
              <w:rPr>
                <w:rFonts w:cs="Arial"/>
                <w:color w:val="000000" w:themeColor="text1"/>
                <w:lang w:val="id-ID"/>
              </w:rPr>
              <w:t>.</w:t>
            </w:r>
          </w:p>
        </w:tc>
        <w:tc>
          <w:tcPr>
            <w:tcW w:w="1602" w:type="dxa"/>
          </w:tcPr>
          <w:p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Anggota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Tim</w:t>
            </w:r>
          </w:p>
          <w:p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(Team members)</w:t>
            </w:r>
          </w:p>
        </w:tc>
        <w:tc>
          <w:tcPr>
            <w:tcW w:w="283" w:type="dxa"/>
          </w:tcPr>
          <w:p w:rsidR="0034340E" w:rsidRPr="00C40B41" w:rsidRDefault="0034340E" w:rsidP="00F74CAC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7115" w:type="dxa"/>
            <w:gridSpan w:val="2"/>
          </w:tcPr>
          <w:p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  <w:p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1E0E6F">
        <w:tc>
          <w:tcPr>
            <w:tcW w:w="543" w:type="dxa"/>
          </w:tcPr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</w:tc>
        <w:tc>
          <w:tcPr>
            <w:tcW w:w="9000" w:type="dxa"/>
            <w:gridSpan w:val="4"/>
          </w:tcPr>
          <w:tbl>
            <w:tblPr>
              <w:tblStyle w:val="TableGrid"/>
              <w:tblW w:w="8887" w:type="dxa"/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2718"/>
              <w:gridCol w:w="3060"/>
              <w:gridCol w:w="2610"/>
            </w:tblGrid>
            <w:tr w:rsidR="00C40B41" w:rsidRPr="00C40B41" w:rsidTr="005B6F14">
              <w:trPr>
                <w:trHeight w:val="411"/>
              </w:trPr>
              <w:tc>
                <w:tcPr>
                  <w:tcW w:w="499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718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Nama 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(Member Name)</w:t>
                  </w:r>
                </w:p>
              </w:tc>
              <w:tc>
                <w:tcPr>
                  <w:tcW w:w="306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Division/Business Unit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Department/Unit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Position </w:t>
                  </w:r>
                </w:p>
              </w:tc>
              <w:tc>
                <w:tcPr>
                  <w:tcW w:w="261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Handphone</w:t>
                  </w:r>
                  <w:proofErr w:type="spellEnd"/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</w:tr>
            <w:tr w:rsidR="00C40B41" w:rsidRPr="00C40B41" w:rsidTr="005B6F14">
              <w:trPr>
                <w:trHeight w:val="459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18" w:type="dxa"/>
                </w:tcPr>
                <w:p w:rsidR="0034340E" w:rsidRPr="00C40B41" w:rsidRDefault="005B6F14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Putu Eka Ayuningtyas</w:t>
                  </w:r>
                </w:p>
              </w:tc>
              <w:tc>
                <w:tcPr>
                  <w:tcW w:w="306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34340E" w:rsidRPr="00C40B41" w:rsidRDefault="005B6F14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Global Employability and Entrepreneurship Center ( GEEC )</w:t>
                  </w:r>
                </w:p>
              </w:tc>
              <w:tc>
                <w:tcPr>
                  <w:tcW w:w="2610" w:type="dxa"/>
                </w:tcPr>
                <w:p w:rsidR="005B6F14" w:rsidRDefault="00A4644F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hyperlink r:id="rId7" w:history="1">
                    <w:r w:rsidR="005B6F14" w:rsidRPr="0014481F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payuningtyas@binus.edu</w:t>
                    </w:r>
                  </w:hyperlink>
                </w:p>
                <w:p w:rsidR="0034340E" w:rsidRPr="00C40B41" w:rsidRDefault="005B6F14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/ ext. 7022 </w:t>
                  </w:r>
                </w:p>
              </w:tc>
            </w:tr>
            <w:tr w:rsidR="00C40B41" w:rsidRPr="00C40B41" w:rsidTr="005B6F14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18" w:type="dxa"/>
                </w:tcPr>
                <w:p w:rsidR="0034340E" w:rsidRPr="00C40B41" w:rsidRDefault="00D4447D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Ranti Hernawati</w:t>
                  </w:r>
                </w:p>
              </w:tc>
              <w:tc>
                <w:tcPr>
                  <w:tcW w:w="3060" w:type="dxa"/>
                </w:tcPr>
                <w:p w:rsidR="0034340E" w:rsidRPr="00C40B41" w:rsidRDefault="001E0E6F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Clinic Nurse, Binus </w:t>
                  </w:r>
                  <w:proofErr w:type="spellStart"/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Univesity</w:t>
                  </w:r>
                  <w:proofErr w:type="spellEnd"/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Alam Sutera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</w:tcPr>
                <w:p w:rsidR="0034340E" w:rsidRDefault="00A4644F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hyperlink r:id="rId8" w:history="1">
                    <w:r w:rsidR="001E0E6F" w:rsidRPr="004E5778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rhernawati@binus.edu</w:t>
                    </w:r>
                  </w:hyperlink>
                </w:p>
                <w:p w:rsidR="001E0E6F" w:rsidRPr="00C40B41" w:rsidRDefault="001E0E6F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7028</w:t>
                  </w:r>
                </w:p>
              </w:tc>
            </w:tr>
            <w:tr w:rsidR="00C40B41" w:rsidRPr="00C40B41" w:rsidTr="005B6F14">
              <w:trPr>
                <w:trHeight w:val="459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18" w:type="dxa"/>
                </w:tcPr>
                <w:p w:rsidR="0034340E" w:rsidRPr="00C40B41" w:rsidRDefault="002C5F63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Evawaty Tanuar</w:t>
                  </w:r>
                </w:p>
              </w:tc>
              <w:tc>
                <w:tcPr>
                  <w:tcW w:w="3060" w:type="dxa"/>
                </w:tcPr>
                <w:p w:rsidR="0034340E" w:rsidRPr="00C40B41" w:rsidRDefault="001E0E6F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University, School of Computer Science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</w:tcPr>
                <w:p w:rsidR="0034340E" w:rsidRDefault="00A4644F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hyperlink r:id="rId9" w:history="1">
                    <w:r w:rsidR="005B6F14" w:rsidRPr="0014481F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etanuar@binus.edu</w:t>
                    </w:r>
                  </w:hyperlink>
                </w:p>
                <w:p w:rsidR="005B6F14" w:rsidRPr="00C40B41" w:rsidRDefault="005B6F14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08118501691</w:t>
                  </w:r>
                </w:p>
              </w:tc>
            </w:tr>
            <w:tr w:rsidR="00C40B41" w:rsidRPr="00C40B41" w:rsidTr="005B6F14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718" w:type="dxa"/>
                </w:tcPr>
                <w:p w:rsidR="0034340E" w:rsidRPr="00C40B41" w:rsidRDefault="005B6F14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Theodora Rudiyanto</w:t>
                  </w:r>
                </w:p>
              </w:tc>
              <w:tc>
                <w:tcPr>
                  <w:tcW w:w="3060" w:type="dxa"/>
                </w:tcPr>
                <w:p w:rsidR="0034340E" w:rsidRPr="00C40B41" w:rsidRDefault="005B6F14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Student Advisory &amp; Development Center ( SADC )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</w:tcPr>
                <w:p w:rsidR="0034340E" w:rsidRDefault="00A4644F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hyperlink r:id="rId10" w:history="1">
                    <w:r w:rsidR="005B6F14" w:rsidRPr="0014481F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trudiyanto@binus.edu</w:t>
                    </w:r>
                  </w:hyperlink>
                  <w:r w:rsidR="005B6F14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   </w:t>
                  </w:r>
                </w:p>
                <w:p w:rsidR="005B6F14" w:rsidRPr="00C40B41" w:rsidRDefault="005B6F14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ext. 7021</w:t>
                  </w:r>
                </w:p>
              </w:tc>
            </w:tr>
            <w:tr w:rsidR="00C40B41" w:rsidRPr="00C40B41" w:rsidTr="005B6F14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718" w:type="dxa"/>
                </w:tcPr>
                <w:p w:rsidR="0034340E" w:rsidRPr="00C40B41" w:rsidRDefault="005B6F14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Lorrinne A.Y. Djami</w:t>
                  </w:r>
                </w:p>
              </w:tc>
              <w:tc>
                <w:tcPr>
                  <w:tcW w:w="306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5B6F14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Community Development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</w:tcPr>
                <w:p w:rsidR="0034340E" w:rsidRDefault="00A4644F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hyperlink r:id="rId11" w:history="1">
                    <w:r w:rsidR="005B6F14" w:rsidRPr="0014481F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ldjami@binus.edu</w:t>
                    </w:r>
                  </w:hyperlink>
                  <w:r w:rsidR="005B6F14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085959392905</w:t>
                  </w:r>
                </w:p>
                <w:p w:rsidR="005B6F14" w:rsidRPr="00C40B41" w:rsidRDefault="005B6F14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 7022</w:t>
                  </w:r>
                </w:p>
              </w:tc>
            </w:tr>
          </w:tbl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</w:tc>
      </w:tr>
    </w:tbl>
    <w:p w:rsidR="00AF5D13" w:rsidRPr="00C40B41" w:rsidRDefault="00AF5D13" w:rsidP="00BE4963">
      <w:pPr>
        <w:spacing w:after="0" w:line="240" w:lineRule="auto"/>
        <w:jc w:val="center"/>
        <w:rPr>
          <w:rFonts w:cs="Arial"/>
          <w:color w:val="000000" w:themeColor="text1"/>
        </w:rPr>
      </w:pPr>
    </w:p>
    <w:p w:rsidR="002B4957" w:rsidRPr="00C40B41" w:rsidRDefault="00534168" w:rsidP="00BE4963">
      <w:pPr>
        <w:spacing w:after="0" w:line="240" w:lineRule="auto"/>
        <w:jc w:val="center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Jakarta</w:t>
      </w:r>
      <w:r w:rsidR="002C5F63">
        <w:rPr>
          <w:rFonts w:cs="Arial"/>
          <w:color w:val="000000" w:themeColor="text1"/>
        </w:rPr>
        <w:t xml:space="preserve">, 29 </w:t>
      </w:r>
      <w:proofErr w:type="spellStart"/>
      <w:r w:rsidR="002C5F63">
        <w:rPr>
          <w:rFonts w:cs="Arial"/>
          <w:color w:val="000000" w:themeColor="text1"/>
        </w:rPr>
        <w:t>Juni</w:t>
      </w:r>
      <w:proofErr w:type="spellEnd"/>
      <w:r w:rsidR="002C5F63">
        <w:rPr>
          <w:rFonts w:cs="Arial"/>
          <w:color w:val="000000" w:themeColor="text1"/>
        </w:rPr>
        <w:t xml:space="preserve"> 2016</w:t>
      </w:r>
    </w:p>
    <w:p w:rsidR="00BD22BD" w:rsidRPr="00C40B41" w:rsidRDefault="00BD22BD" w:rsidP="008E7EAA">
      <w:pPr>
        <w:spacing w:after="0" w:line="240" w:lineRule="auto"/>
        <w:rPr>
          <w:rFonts w:cs="Arial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5"/>
        <w:gridCol w:w="4645"/>
      </w:tblGrid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Mengetahui</w:t>
            </w:r>
            <w:proofErr w:type="spellEnd"/>
            <w:r w:rsidRPr="00C40B41">
              <w:rPr>
                <w:rFonts w:cs="Arial"/>
                <w:color w:val="000000" w:themeColor="text1"/>
              </w:rPr>
              <w:t>,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Team Leader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B09C8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Direct Supervisor</w:t>
            </w:r>
            <w:r w:rsidR="00526851" w:rsidRPr="00C40B41">
              <w:rPr>
                <w:rFonts w:cs="Arial"/>
                <w:color w:val="000000" w:themeColor="text1"/>
              </w:rPr>
              <w:t xml:space="preserve"> *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:rsidR="001B51C1" w:rsidRDefault="001B51C1" w:rsidP="001B51C1">
      <w:pPr>
        <w:rPr>
          <w:i/>
          <w:color w:val="000000" w:themeColor="text1"/>
          <w:szCs w:val="24"/>
        </w:rPr>
      </w:pPr>
    </w:p>
    <w:p w:rsidR="0034340E" w:rsidRPr="001B51C1" w:rsidRDefault="00526851" w:rsidP="001B51C1">
      <w:pPr>
        <w:rPr>
          <w:i/>
          <w:color w:val="000000" w:themeColor="text1"/>
          <w:szCs w:val="24"/>
        </w:rPr>
      </w:pPr>
      <w:r w:rsidRPr="00C40B41">
        <w:rPr>
          <w:i/>
          <w:color w:val="000000" w:themeColor="text1"/>
          <w:szCs w:val="24"/>
        </w:rPr>
        <w:t xml:space="preserve">*) minimal </w:t>
      </w:r>
      <w:proofErr w:type="spellStart"/>
      <w:r w:rsidRPr="00C40B41">
        <w:rPr>
          <w:i/>
          <w:color w:val="000000" w:themeColor="text1"/>
          <w:szCs w:val="24"/>
        </w:rPr>
        <w:t>Binusian</w:t>
      </w:r>
      <w:proofErr w:type="spellEnd"/>
      <w:r w:rsidRPr="00C40B41">
        <w:rPr>
          <w:i/>
          <w:color w:val="000000" w:themeColor="text1"/>
          <w:szCs w:val="24"/>
        </w:rPr>
        <w:t xml:space="preserve"> level 13</w:t>
      </w:r>
      <w:r w:rsidR="0034340E" w:rsidRPr="00C40B41">
        <w:rPr>
          <w:b/>
          <w:color w:val="000000" w:themeColor="text1"/>
          <w:sz w:val="36"/>
        </w:rPr>
        <w:br w:type="page"/>
      </w:r>
    </w:p>
    <w:p w:rsidR="00B15FC9" w:rsidRPr="00C40B41" w:rsidRDefault="007A64DB" w:rsidP="00BE7C08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RINGKASAN PRO</w:t>
      </w:r>
      <w:r w:rsidR="00172099" w:rsidRPr="00C40B41">
        <w:rPr>
          <w:b/>
          <w:color w:val="000000" w:themeColor="text1"/>
          <w:sz w:val="36"/>
        </w:rPr>
        <w:t>Y</w:t>
      </w:r>
      <w:r w:rsidRPr="00C40B41">
        <w:rPr>
          <w:b/>
          <w:color w:val="000000" w:themeColor="text1"/>
          <w:sz w:val="36"/>
        </w:rPr>
        <w:t>EK</w:t>
      </w:r>
    </w:p>
    <w:p w:rsidR="002B4957" w:rsidRPr="00C40B41" w:rsidRDefault="004A6A53" w:rsidP="00BE7C08">
      <w:pPr>
        <w:jc w:val="center"/>
        <w:rPr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</w:t>
      </w:r>
      <w:r w:rsidR="00BE691F" w:rsidRPr="00C40B41">
        <w:rPr>
          <w:i/>
          <w:color w:val="000000" w:themeColor="text1"/>
          <w:sz w:val="36"/>
        </w:rPr>
        <w:t>PROJECT SUMMARY</w:t>
      </w:r>
      <w:r w:rsidRPr="00C40B41">
        <w:rPr>
          <w:i/>
          <w:color w:val="000000" w:themeColor="text1"/>
          <w:sz w:val="36"/>
        </w:rPr>
        <w:t>)</w:t>
      </w:r>
    </w:p>
    <w:p w:rsidR="002C5F63" w:rsidRPr="002C5F63" w:rsidRDefault="002C5F63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Lingkungan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proofErr w:type="gramStart"/>
      <w:r>
        <w:rPr>
          <w:rFonts w:cs="Arial"/>
          <w:color w:val="000000" w:themeColor="text1"/>
        </w:rPr>
        <w:t>hijau</w:t>
      </w:r>
      <w:proofErr w:type="spellEnd"/>
      <w:r>
        <w:rPr>
          <w:rFonts w:cs="Arial"/>
          <w:color w:val="000000" w:themeColor="text1"/>
        </w:rPr>
        <w:t xml:space="preserve">  </w:t>
      </w:r>
      <w:proofErr w:type="spellStart"/>
      <w:r>
        <w:rPr>
          <w:rFonts w:cs="Arial"/>
          <w:color w:val="000000" w:themeColor="text1"/>
        </w:rPr>
        <w:t>akan</w:t>
      </w:r>
      <w:proofErr w:type="spellEnd"/>
      <w:proofErr w:type="gram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memberikan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kesegaran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keteduhan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tersendiri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terutama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bila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ini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berada</w:t>
      </w:r>
      <w:proofErr w:type="spellEnd"/>
      <w:r>
        <w:rPr>
          <w:rFonts w:cs="Arial"/>
          <w:color w:val="000000" w:themeColor="text1"/>
        </w:rPr>
        <w:t xml:space="preserve"> di </w:t>
      </w:r>
      <w:proofErr w:type="spellStart"/>
      <w:r>
        <w:rPr>
          <w:rFonts w:cs="Arial"/>
          <w:color w:val="000000" w:themeColor="text1"/>
        </w:rPr>
        <w:t>bagian-bagian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gedung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kampus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tentu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memberikan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pemandangan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berbeda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Binusian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baik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itu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mahasiswa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dosen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karyawan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maupun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pengunjung</w:t>
      </w:r>
      <w:proofErr w:type="spellEnd"/>
      <w:r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Kampus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hijau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diusung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pada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kesempatan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ini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tidak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hanya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berupa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hijau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karena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tanaman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tetapi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melainkan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tanaman-tanaman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akhirnya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dapat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dimanfaatkan</w:t>
      </w:r>
      <w:proofErr w:type="spellEnd"/>
      <w:r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Dengan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belajar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bercocok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tanam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mengolah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produksi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sayuran</w:t>
      </w:r>
      <w:proofErr w:type="spellEnd"/>
      <w:r>
        <w:rPr>
          <w:rFonts w:cs="Arial"/>
          <w:color w:val="000000" w:themeColor="text1"/>
        </w:rPr>
        <w:t xml:space="preserve">, yang </w:t>
      </w:r>
      <w:proofErr w:type="spellStart"/>
      <w:r>
        <w:rPr>
          <w:rFonts w:cs="Arial"/>
          <w:color w:val="000000" w:themeColor="text1"/>
        </w:rPr>
        <w:t>nantinya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</w:rPr>
        <w:t>akan</w:t>
      </w:r>
      <w:proofErr w:type="spellEnd"/>
      <w:proofErr w:type="gram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digunakan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oleh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Binusian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tentu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memberikan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kebersamaan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lebih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mendalam</w:t>
      </w:r>
      <w:proofErr w:type="spellEnd"/>
      <w:r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Kegiatan</w:t>
      </w:r>
      <w:proofErr w:type="spellEnd"/>
      <w:r>
        <w:rPr>
          <w:rFonts w:cs="Arial"/>
          <w:color w:val="000000" w:themeColor="text1"/>
        </w:rPr>
        <w:t xml:space="preserve"> </w:t>
      </w:r>
      <w:r w:rsidRPr="002C5F63">
        <w:rPr>
          <w:rFonts w:cs="Arial"/>
          <w:i/>
          <w:color w:val="000000" w:themeColor="text1"/>
        </w:rPr>
        <w:t>Green Campus</w:t>
      </w:r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diusung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adalah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bercocok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tanam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menggunakan</w:t>
      </w:r>
      <w:proofErr w:type="spellEnd"/>
      <w:r>
        <w:rPr>
          <w:rFonts w:cs="Arial"/>
          <w:color w:val="000000" w:themeColor="text1"/>
        </w:rPr>
        <w:t xml:space="preserve"> media </w:t>
      </w:r>
      <w:proofErr w:type="spellStart"/>
      <w:r>
        <w:rPr>
          <w:rFonts w:cs="Arial"/>
          <w:color w:val="000000" w:themeColor="text1"/>
        </w:rPr>
        <w:t>hidroponik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tanah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dimana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ketika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panen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hasil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tersebut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dijual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Binusian</w:t>
      </w:r>
      <w:proofErr w:type="spellEnd"/>
      <w:r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Selain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itu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bila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ada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Binusian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ingin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belajar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bercocok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tanam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tentu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ini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merupakan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suatu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kesempatan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baik</w:t>
      </w:r>
      <w:proofErr w:type="spellEnd"/>
      <w:r>
        <w:rPr>
          <w:rFonts w:cs="Arial"/>
          <w:color w:val="000000" w:themeColor="text1"/>
        </w:rPr>
        <w:t xml:space="preserve"> juga.</w:t>
      </w:r>
    </w:p>
    <w:p w:rsidR="002C5F63" w:rsidRDefault="002C5F63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</w:p>
    <w:p w:rsidR="0051698F" w:rsidRPr="00C40B41" w:rsidRDefault="00E67FED" w:rsidP="0051698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Keyword</w:t>
      </w:r>
      <w:r w:rsidR="0051698F" w:rsidRPr="00C40B41">
        <w:rPr>
          <w:rFonts w:cs="Arial"/>
          <w:color w:val="000000" w:themeColor="text1"/>
        </w:rPr>
        <w:t xml:space="preserve">: </w:t>
      </w:r>
      <w:r w:rsidR="002C5F63">
        <w:rPr>
          <w:rFonts w:cs="Arial"/>
          <w:color w:val="000000" w:themeColor="text1"/>
        </w:rPr>
        <w:t xml:space="preserve">Green Campus, </w:t>
      </w:r>
      <w:proofErr w:type="spellStart"/>
      <w:r w:rsidR="002C5F63">
        <w:rPr>
          <w:rFonts w:cs="Arial"/>
          <w:color w:val="000000" w:themeColor="text1"/>
        </w:rPr>
        <w:t>Kampus</w:t>
      </w:r>
      <w:proofErr w:type="spellEnd"/>
      <w:r w:rsidR="002C5F63">
        <w:rPr>
          <w:rFonts w:cs="Arial"/>
          <w:color w:val="000000" w:themeColor="text1"/>
        </w:rPr>
        <w:t xml:space="preserve"> </w:t>
      </w:r>
      <w:proofErr w:type="spellStart"/>
      <w:r w:rsidR="002C5F63">
        <w:rPr>
          <w:rFonts w:cs="Arial"/>
          <w:color w:val="000000" w:themeColor="text1"/>
        </w:rPr>
        <w:t>hijau</w:t>
      </w:r>
      <w:proofErr w:type="spellEnd"/>
      <w:r w:rsidR="002C5F63">
        <w:rPr>
          <w:rFonts w:cs="Arial"/>
          <w:color w:val="000000" w:themeColor="text1"/>
        </w:rPr>
        <w:t xml:space="preserve">, </w:t>
      </w:r>
      <w:proofErr w:type="spellStart"/>
      <w:r w:rsidR="002C5F63">
        <w:rPr>
          <w:rFonts w:cs="Arial"/>
          <w:color w:val="000000" w:themeColor="text1"/>
        </w:rPr>
        <w:t>Lingkungan</w:t>
      </w:r>
      <w:proofErr w:type="spellEnd"/>
      <w:r w:rsidR="002C5F63">
        <w:rPr>
          <w:rFonts w:cs="Arial"/>
          <w:color w:val="000000" w:themeColor="text1"/>
        </w:rPr>
        <w:t xml:space="preserve">, </w:t>
      </w:r>
      <w:proofErr w:type="spellStart"/>
      <w:proofErr w:type="gramStart"/>
      <w:r w:rsidR="002C5F63">
        <w:rPr>
          <w:rFonts w:cs="Arial"/>
          <w:color w:val="000000" w:themeColor="text1"/>
        </w:rPr>
        <w:t>segar</w:t>
      </w:r>
      <w:proofErr w:type="spellEnd"/>
      <w:proofErr w:type="gramEnd"/>
    </w:p>
    <w:p w:rsidR="009F70C9" w:rsidRPr="00C40B41" w:rsidRDefault="009F70C9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Default="002B4957">
      <w:pPr>
        <w:rPr>
          <w:color w:val="000000" w:themeColor="text1"/>
        </w:rPr>
      </w:pPr>
    </w:p>
    <w:p w:rsidR="00D4447D" w:rsidRPr="00C40B41" w:rsidRDefault="00D4447D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307850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Latar</w:t>
      </w:r>
      <w:proofErr w:type="spellEnd"/>
      <w:r w:rsidR="00A94DA8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Belakang</w:t>
      </w:r>
      <w:proofErr w:type="spellEnd"/>
      <w:r w:rsidR="00A94DA8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526851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="005D73FA" w:rsidRPr="00C40B41">
        <w:rPr>
          <w:i/>
          <w:color w:val="000000" w:themeColor="text1"/>
          <w:sz w:val="24"/>
        </w:rPr>
        <w:t>(Background of the project)</w:t>
      </w:r>
    </w:p>
    <w:p w:rsidR="002B4957" w:rsidRDefault="002B4957" w:rsidP="00FB2915">
      <w:pPr>
        <w:pStyle w:val="ListParagraph"/>
        <w:spacing w:after="0" w:line="360" w:lineRule="auto"/>
        <w:ind w:left="375"/>
        <w:rPr>
          <w:color w:val="000000" w:themeColor="text1"/>
        </w:rPr>
      </w:pPr>
    </w:p>
    <w:p w:rsidR="00A94DA8" w:rsidRDefault="003B7310" w:rsidP="00A94DA8">
      <w:pPr>
        <w:pStyle w:val="ListParagraph"/>
        <w:spacing w:after="0" w:line="360" w:lineRule="auto"/>
        <w:ind w:left="375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Isu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mengenai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j</w:t>
      </w:r>
      <w:r>
        <w:rPr>
          <w:color w:val="000000" w:themeColor="text1"/>
        </w:rPr>
        <w:t>umlah</w:t>
      </w:r>
      <w:proofErr w:type="spellEnd"/>
      <w:r>
        <w:rPr>
          <w:color w:val="000000" w:themeColor="text1"/>
        </w:rPr>
        <w:t xml:space="preserve"> gas </w:t>
      </w:r>
      <w:proofErr w:type="spellStart"/>
      <w:r>
        <w:rPr>
          <w:color w:val="000000" w:themeColor="text1"/>
        </w:rPr>
        <w:t>rumah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kaca</w:t>
      </w:r>
      <w:proofErr w:type="spellEnd"/>
      <w:r>
        <w:rPr>
          <w:color w:val="000000" w:themeColor="text1"/>
        </w:rPr>
        <w:t xml:space="preserve"> (CO2) yang </w:t>
      </w:r>
      <w:proofErr w:type="spellStart"/>
      <w:r>
        <w:rPr>
          <w:color w:val="000000" w:themeColor="text1"/>
        </w:rPr>
        <w:t>melebihi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ambang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batas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pemanasanan</w:t>
      </w:r>
      <w:proofErr w:type="spellEnd"/>
      <w:r>
        <w:rPr>
          <w:color w:val="000000" w:themeColor="text1"/>
        </w:rPr>
        <w:t xml:space="preserve"> global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lingkungan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kurang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sehat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sudah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menjadi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topik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hangat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belakangan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ini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Sebagai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masyara</w:t>
      </w:r>
      <w:r w:rsidR="00A94DA8">
        <w:rPr>
          <w:color w:val="000000" w:themeColor="text1"/>
        </w:rPr>
        <w:t>kat</w:t>
      </w:r>
      <w:proofErr w:type="spellEnd"/>
      <w:r w:rsidR="00A94DA8">
        <w:rPr>
          <w:color w:val="000000" w:themeColor="text1"/>
        </w:rPr>
        <w:t xml:space="preserve"> yang </w:t>
      </w:r>
      <w:proofErr w:type="spellStart"/>
      <w:r w:rsidR="00A94DA8">
        <w:rPr>
          <w:color w:val="000000" w:themeColor="text1"/>
        </w:rPr>
        <w:t>merupakan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bagian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dari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b</w:t>
      </w:r>
      <w:r>
        <w:rPr>
          <w:color w:val="000000" w:themeColor="text1"/>
        </w:rPr>
        <w:t>umi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sedikit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langkah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dapat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kita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lakukan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adalah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menjaga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lingkungan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kita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juga </w:t>
      </w:r>
      <w:proofErr w:type="spellStart"/>
      <w:r>
        <w:rPr>
          <w:color w:val="000000" w:themeColor="text1"/>
        </w:rPr>
        <w:t>memperbanyak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tanaman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disekitar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kita</w:t>
      </w:r>
      <w:proofErr w:type="spellEnd"/>
      <w:r>
        <w:rPr>
          <w:color w:val="000000" w:themeColor="text1"/>
        </w:rPr>
        <w:t xml:space="preserve">. </w:t>
      </w:r>
    </w:p>
    <w:p w:rsidR="00A94DA8" w:rsidRDefault="00A94DA8" w:rsidP="00A94DA8">
      <w:pPr>
        <w:pStyle w:val="ListParagraph"/>
        <w:spacing w:after="0" w:line="360" w:lineRule="auto"/>
        <w:ind w:left="375"/>
        <w:jc w:val="both"/>
        <w:rPr>
          <w:color w:val="000000" w:themeColor="text1"/>
        </w:rPr>
      </w:pPr>
    </w:p>
    <w:p w:rsidR="003B7310" w:rsidRDefault="003B7310" w:rsidP="00A94DA8">
      <w:pPr>
        <w:pStyle w:val="ListParagraph"/>
        <w:spacing w:after="0" w:line="360" w:lineRule="auto"/>
        <w:ind w:left="375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Kampus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adalah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salah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tempat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dimana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banyak</w:t>
      </w:r>
      <w:proofErr w:type="spellEnd"/>
      <w:r>
        <w:rPr>
          <w:color w:val="000000" w:themeColor="text1"/>
        </w:rPr>
        <w:t xml:space="preserve"> orang </w:t>
      </w:r>
      <w:proofErr w:type="spellStart"/>
      <w:r>
        <w:rPr>
          <w:color w:val="000000" w:themeColor="text1"/>
        </w:rPr>
        <w:t>berkumpul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juga </w:t>
      </w:r>
      <w:proofErr w:type="spellStart"/>
      <w:r>
        <w:rPr>
          <w:color w:val="000000" w:themeColor="text1"/>
        </w:rPr>
        <w:t>merupakan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tempat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belajar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maka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sangatlah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tepat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adanya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kegiatan-kegiatan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kepedulian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lingkungan</w:t>
      </w:r>
      <w:proofErr w:type="spellEnd"/>
      <w:r>
        <w:rPr>
          <w:color w:val="000000" w:themeColor="text1"/>
        </w:rPr>
        <w:t xml:space="preserve"> di </w:t>
      </w:r>
      <w:proofErr w:type="spellStart"/>
      <w:r>
        <w:rPr>
          <w:color w:val="000000" w:themeColor="text1"/>
        </w:rPr>
        <w:t>Kampus</w:t>
      </w:r>
      <w:proofErr w:type="spellEnd"/>
      <w:r>
        <w:rPr>
          <w:color w:val="000000" w:themeColor="text1"/>
        </w:rPr>
        <w:t>.</w:t>
      </w:r>
    </w:p>
    <w:p w:rsidR="003B7310" w:rsidRDefault="003B7310" w:rsidP="00A94DA8">
      <w:pPr>
        <w:pStyle w:val="ListParagraph"/>
        <w:spacing w:after="0" w:line="360" w:lineRule="auto"/>
        <w:ind w:left="375"/>
        <w:jc w:val="both"/>
        <w:rPr>
          <w:color w:val="000000" w:themeColor="text1"/>
        </w:rPr>
      </w:pPr>
    </w:p>
    <w:p w:rsidR="003B7310" w:rsidRPr="003B7310" w:rsidRDefault="003B7310" w:rsidP="00A94DA8">
      <w:pPr>
        <w:pStyle w:val="ListParagraph"/>
        <w:spacing w:after="0" w:line="360" w:lineRule="auto"/>
        <w:ind w:left="375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Selain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itu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adanya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tanaman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tentu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akan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membuat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lingkungan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semakin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asri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teduh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juga </w:t>
      </w:r>
      <w:proofErr w:type="spellStart"/>
      <w:r>
        <w:rPr>
          <w:color w:val="000000" w:themeColor="text1"/>
        </w:rPr>
        <w:t>menyegarkan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Diharapkan</w:t>
      </w:r>
      <w:proofErr w:type="spellEnd"/>
      <w:r>
        <w:rPr>
          <w:color w:val="000000" w:themeColor="text1"/>
        </w:rPr>
        <w:t xml:space="preserve"> juga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demikian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maka</w:t>
      </w:r>
      <w:proofErr w:type="spellEnd"/>
      <w:r>
        <w:rPr>
          <w:color w:val="000000" w:themeColor="text1"/>
        </w:rPr>
        <w:t xml:space="preserve"> para </w:t>
      </w:r>
      <w:proofErr w:type="spellStart"/>
      <w:r>
        <w:rPr>
          <w:color w:val="000000" w:themeColor="text1"/>
        </w:rPr>
        <w:t>Binusian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akan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menjadi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semakin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peduli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lingkungan</w:t>
      </w:r>
      <w:proofErr w:type="spellEnd"/>
      <w:r>
        <w:rPr>
          <w:color w:val="000000" w:themeColor="text1"/>
        </w:rPr>
        <w:t xml:space="preserve">. </w:t>
      </w:r>
      <w:proofErr w:type="spellStart"/>
      <w:r w:rsidRPr="003B7310">
        <w:rPr>
          <w:color w:val="000000" w:themeColor="text1"/>
        </w:rPr>
        <w:t>Berbagai</w:t>
      </w:r>
      <w:proofErr w:type="spellEnd"/>
      <w:r w:rsidRPr="003B7310">
        <w:rPr>
          <w:color w:val="000000" w:themeColor="text1"/>
        </w:rPr>
        <w:t xml:space="preserve"> </w:t>
      </w:r>
      <w:proofErr w:type="spellStart"/>
      <w:r w:rsidRPr="003B7310">
        <w:rPr>
          <w:color w:val="000000" w:themeColor="text1"/>
        </w:rPr>
        <w:t>kegiatan</w:t>
      </w:r>
      <w:proofErr w:type="spellEnd"/>
      <w:r w:rsidRPr="003B7310">
        <w:rPr>
          <w:color w:val="000000" w:themeColor="text1"/>
        </w:rPr>
        <w:t xml:space="preserve"> </w:t>
      </w:r>
      <w:proofErr w:type="spellStart"/>
      <w:r w:rsidRPr="003B7310">
        <w:rPr>
          <w:color w:val="000000" w:themeColor="text1"/>
        </w:rPr>
        <w:t>dapat</w:t>
      </w:r>
      <w:proofErr w:type="spellEnd"/>
      <w:r w:rsidRPr="003B7310">
        <w:rPr>
          <w:color w:val="000000" w:themeColor="text1"/>
        </w:rPr>
        <w:t xml:space="preserve"> </w:t>
      </w:r>
      <w:proofErr w:type="spellStart"/>
      <w:r w:rsidRPr="003B7310">
        <w:rPr>
          <w:color w:val="000000" w:themeColor="text1"/>
        </w:rPr>
        <w:t>diterapkan</w:t>
      </w:r>
      <w:proofErr w:type="spellEnd"/>
      <w:r w:rsidRPr="003B7310">
        <w:rPr>
          <w:color w:val="000000" w:themeColor="text1"/>
        </w:rPr>
        <w:t xml:space="preserve"> </w:t>
      </w:r>
      <w:proofErr w:type="spellStart"/>
      <w:r w:rsidRPr="003B7310">
        <w:rPr>
          <w:color w:val="000000" w:themeColor="text1"/>
        </w:rPr>
        <w:t>untuk</w:t>
      </w:r>
      <w:proofErr w:type="spellEnd"/>
      <w:r w:rsidRPr="003B7310">
        <w:rPr>
          <w:color w:val="000000" w:themeColor="text1"/>
        </w:rPr>
        <w:t xml:space="preserve"> </w:t>
      </w:r>
      <w:proofErr w:type="spellStart"/>
      <w:r w:rsidRPr="003B7310">
        <w:rPr>
          <w:color w:val="000000" w:themeColor="text1"/>
        </w:rPr>
        <w:t>kegiatan</w:t>
      </w:r>
      <w:proofErr w:type="spellEnd"/>
      <w:r w:rsidRPr="003B7310">
        <w:rPr>
          <w:color w:val="000000" w:themeColor="text1"/>
        </w:rPr>
        <w:t xml:space="preserve"> </w:t>
      </w:r>
      <w:proofErr w:type="spellStart"/>
      <w:r w:rsidRPr="003B7310">
        <w:rPr>
          <w:color w:val="000000" w:themeColor="text1"/>
        </w:rPr>
        <w:t>Kampus</w:t>
      </w:r>
      <w:proofErr w:type="spellEnd"/>
      <w:r w:rsidRPr="003B7310">
        <w:rPr>
          <w:color w:val="000000" w:themeColor="text1"/>
        </w:rPr>
        <w:t xml:space="preserve"> </w:t>
      </w:r>
      <w:proofErr w:type="spellStart"/>
      <w:r w:rsidRPr="003B7310">
        <w:rPr>
          <w:color w:val="000000" w:themeColor="text1"/>
        </w:rPr>
        <w:t>hijau</w:t>
      </w:r>
      <w:proofErr w:type="spellEnd"/>
      <w:r w:rsidRPr="003B7310">
        <w:rPr>
          <w:color w:val="000000" w:themeColor="text1"/>
        </w:rPr>
        <w:t xml:space="preserve"> </w:t>
      </w:r>
      <w:proofErr w:type="spellStart"/>
      <w:r w:rsidRPr="003B7310">
        <w:rPr>
          <w:color w:val="000000" w:themeColor="text1"/>
        </w:rPr>
        <w:t>atau</w:t>
      </w:r>
      <w:proofErr w:type="spellEnd"/>
      <w:r w:rsidRPr="003B7310">
        <w:rPr>
          <w:color w:val="000000" w:themeColor="text1"/>
        </w:rPr>
        <w:t xml:space="preserve"> Green Campus, </w:t>
      </w:r>
      <w:proofErr w:type="spellStart"/>
      <w:r w:rsidRPr="003B7310">
        <w:rPr>
          <w:color w:val="000000" w:themeColor="text1"/>
        </w:rPr>
        <w:t>salah</w:t>
      </w:r>
      <w:proofErr w:type="spellEnd"/>
      <w:r w:rsidRPr="003B7310">
        <w:rPr>
          <w:color w:val="000000" w:themeColor="text1"/>
        </w:rPr>
        <w:t xml:space="preserve"> </w:t>
      </w:r>
      <w:proofErr w:type="spellStart"/>
      <w:r w:rsidRPr="003B7310">
        <w:rPr>
          <w:color w:val="000000" w:themeColor="text1"/>
        </w:rPr>
        <w:t>satunya</w:t>
      </w:r>
      <w:proofErr w:type="spellEnd"/>
      <w:r w:rsidRPr="003B7310">
        <w:rPr>
          <w:color w:val="000000" w:themeColor="text1"/>
        </w:rPr>
        <w:t xml:space="preserve"> </w:t>
      </w:r>
      <w:proofErr w:type="spellStart"/>
      <w:r w:rsidRPr="003B7310">
        <w:rPr>
          <w:color w:val="000000" w:themeColor="text1"/>
        </w:rPr>
        <w:t>adalah</w:t>
      </w:r>
      <w:proofErr w:type="spellEnd"/>
      <w:r w:rsidRPr="003B7310">
        <w:rPr>
          <w:color w:val="000000" w:themeColor="text1"/>
        </w:rPr>
        <w:t xml:space="preserve"> </w:t>
      </w:r>
      <w:proofErr w:type="spellStart"/>
      <w:r w:rsidRPr="003B7310">
        <w:rPr>
          <w:color w:val="000000" w:themeColor="text1"/>
        </w:rPr>
        <w:t>penggunaan</w:t>
      </w:r>
      <w:proofErr w:type="spellEnd"/>
      <w:r w:rsidRPr="003B7310">
        <w:rPr>
          <w:color w:val="000000" w:themeColor="text1"/>
        </w:rPr>
        <w:t xml:space="preserve"> </w:t>
      </w:r>
      <w:proofErr w:type="spellStart"/>
      <w:r w:rsidRPr="003B7310">
        <w:rPr>
          <w:color w:val="000000" w:themeColor="text1"/>
        </w:rPr>
        <w:t>lahan</w:t>
      </w:r>
      <w:proofErr w:type="spellEnd"/>
      <w:r w:rsidRPr="003B7310">
        <w:rPr>
          <w:color w:val="000000" w:themeColor="text1"/>
        </w:rPr>
        <w:t xml:space="preserve"> </w:t>
      </w:r>
      <w:proofErr w:type="spellStart"/>
      <w:r w:rsidRPr="003B7310">
        <w:rPr>
          <w:color w:val="000000" w:themeColor="text1"/>
        </w:rPr>
        <w:t>sebagai</w:t>
      </w:r>
      <w:proofErr w:type="spellEnd"/>
      <w:r w:rsidRPr="003B7310">
        <w:rPr>
          <w:color w:val="000000" w:themeColor="text1"/>
        </w:rPr>
        <w:t xml:space="preserve"> </w:t>
      </w:r>
      <w:proofErr w:type="spellStart"/>
      <w:r w:rsidRPr="003B7310">
        <w:rPr>
          <w:color w:val="000000" w:themeColor="text1"/>
        </w:rPr>
        <w:t>ruang</w:t>
      </w:r>
      <w:proofErr w:type="spellEnd"/>
      <w:r w:rsidRPr="003B7310">
        <w:rPr>
          <w:color w:val="000000" w:themeColor="text1"/>
        </w:rPr>
        <w:t xml:space="preserve"> </w:t>
      </w:r>
      <w:proofErr w:type="spellStart"/>
      <w:r w:rsidRPr="003B7310">
        <w:rPr>
          <w:color w:val="000000" w:themeColor="text1"/>
        </w:rPr>
        <w:t>terbuka</w:t>
      </w:r>
      <w:proofErr w:type="spellEnd"/>
      <w:r w:rsidRPr="003B7310">
        <w:rPr>
          <w:color w:val="000000" w:themeColor="text1"/>
        </w:rPr>
        <w:t xml:space="preserve"> </w:t>
      </w:r>
      <w:proofErr w:type="spellStart"/>
      <w:r w:rsidRPr="003B7310">
        <w:rPr>
          <w:color w:val="000000" w:themeColor="text1"/>
        </w:rPr>
        <w:t>hijau</w:t>
      </w:r>
      <w:proofErr w:type="spellEnd"/>
      <w:r w:rsidRPr="003B7310">
        <w:rPr>
          <w:color w:val="000000" w:themeColor="text1"/>
        </w:rPr>
        <w:t xml:space="preserve">. </w:t>
      </w:r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Dengan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demikian</w:t>
      </w:r>
      <w:proofErr w:type="spellEnd"/>
      <w:r w:rsidR="00A94DA8">
        <w:rPr>
          <w:color w:val="000000" w:themeColor="text1"/>
        </w:rPr>
        <w:t xml:space="preserve"> juga </w:t>
      </w:r>
      <w:proofErr w:type="spellStart"/>
      <w:r w:rsidR="00A94DA8">
        <w:rPr>
          <w:color w:val="000000" w:themeColor="text1"/>
        </w:rPr>
        <w:t>dapat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meningkatkan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nilai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komersial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untuk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kedepannya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bahwa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Binusian</w:t>
      </w:r>
      <w:proofErr w:type="spellEnd"/>
      <w:r w:rsidR="00A94DA8">
        <w:rPr>
          <w:color w:val="000000" w:themeColor="text1"/>
        </w:rPr>
        <w:t xml:space="preserve">, </w:t>
      </w:r>
      <w:proofErr w:type="spellStart"/>
      <w:r w:rsidR="00A94DA8">
        <w:rPr>
          <w:color w:val="000000" w:themeColor="text1"/>
        </w:rPr>
        <w:t>terutama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mahasiswa</w:t>
      </w:r>
      <w:proofErr w:type="spellEnd"/>
      <w:r w:rsidR="00A94DA8">
        <w:rPr>
          <w:color w:val="000000" w:themeColor="text1"/>
        </w:rPr>
        <w:t xml:space="preserve"> juga </w:t>
      </w:r>
      <w:proofErr w:type="spellStart"/>
      <w:r w:rsidR="00A94DA8">
        <w:rPr>
          <w:color w:val="000000" w:themeColor="text1"/>
        </w:rPr>
        <w:t>memiliki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pengalaman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dan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pengetahuan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proofErr w:type="gramStart"/>
      <w:r w:rsidR="00A94DA8">
        <w:rPr>
          <w:color w:val="000000" w:themeColor="text1"/>
        </w:rPr>
        <w:t>akan</w:t>
      </w:r>
      <w:proofErr w:type="spellEnd"/>
      <w:proofErr w:type="gram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kepedulian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lingkungan</w:t>
      </w:r>
      <w:proofErr w:type="spellEnd"/>
      <w:r w:rsidR="00A94DA8">
        <w:rPr>
          <w:color w:val="000000" w:themeColor="text1"/>
        </w:rPr>
        <w:t>.</w:t>
      </w:r>
    </w:p>
    <w:p w:rsidR="003B7310" w:rsidRDefault="003B7310" w:rsidP="00A94DA8">
      <w:pPr>
        <w:pStyle w:val="ListParagraph"/>
        <w:spacing w:after="0" w:line="360" w:lineRule="auto"/>
        <w:ind w:left="375"/>
        <w:jc w:val="both"/>
        <w:rPr>
          <w:color w:val="000000" w:themeColor="text1"/>
        </w:rPr>
      </w:pPr>
    </w:p>
    <w:p w:rsidR="003B7310" w:rsidRDefault="003B7310" w:rsidP="00A94DA8">
      <w:pPr>
        <w:pStyle w:val="ListParagraph"/>
        <w:spacing w:after="0" w:line="360" w:lineRule="auto"/>
        <w:ind w:left="375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Hidroponik</w:t>
      </w:r>
      <w:proofErr w:type="spellEnd"/>
      <w:r>
        <w:rPr>
          <w:color w:val="000000" w:themeColor="text1"/>
        </w:rPr>
        <w:t xml:space="preserve"> yang juga </w:t>
      </w:r>
      <w:proofErr w:type="spellStart"/>
      <w:r>
        <w:rPr>
          <w:color w:val="000000" w:themeColor="text1"/>
        </w:rPr>
        <w:t>menjadi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topik</w:t>
      </w:r>
      <w:proofErr w:type="spellEnd"/>
      <w:r>
        <w:rPr>
          <w:color w:val="000000" w:themeColor="text1"/>
        </w:rPr>
        <w:t xml:space="preserve"> / trend </w:t>
      </w:r>
      <w:proofErr w:type="spellStart"/>
      <w:r>
        <w:rPr>
          <w:color w:val="000000" w:themeColor="text1"/>
        </w:rPr>
        <w:t>salah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metode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penanaman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dapat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dilakukan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pada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ruang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terbatas</w:t>
      </w:r>
      <w:proofErr w:type="spellEnd"/>
      <w:r>
        <w:rPr>
          <w:color w:val="000000" w:themeColor="text1"/>
        </w:rPr>
        <w:t xml:space="preserve">. </w:t>
      </w:r>
      <w:proofErr w:type="spellStart"/>
      <w:r w:rsidR="008D0173">
        <w:rPr>
          <w:color w:val="000000" w:themeColor="text1"/>
        </w:rPr>
        <w:t>Selain</w:t>
      </w:r>
      <w:proofErr w:type="spellEnd"/>
      <w:r w:rsidR="008D0173">
        <w:rPr>
          <w:color w:val="000000" w:themeColor="text1"/>
        </w:rPr>
        <w:t xml:space="preserve"> </w:t>
      </w:r>
      <w:proofErr w:type="spellStart"/>
      <w:r w:rsidR="008D0173">
        <w:rPr>
          <w:color w:val="000000" w:themeColor="text1"/>
        </w:rPr>
        <w:t>tanaman</w:t>
      </w:r>
      <w:proofErr w:type="spellEnd"/>
      <w:r w:rsidR="008D0173">
        <w:rPr>
          <w:color w:val="000000" w:themeColor="text1"/>
        </w:rPr>
        <w:t xml:space="preserve"> –</w:t>
      </w:r>
      <w:proofErr w:type="spellStart"/>
      <w:r w:rsidR="008D0173">
        <w:rPr>
          <w:color w:val="000000" w:themeColor="text1"/>
        </w:rPr>
        <w:t>tanaman</w:t>
      </w:r>
      <w:proofErr w:type="spellEnd"/>
      <w:r w:rsidR="008D0173">
        <w:rPr>
          <w:color w:val="000000" w:themeColor="text1"/>
        </w:rPr>
        <w:t xml:space="preserve"> </w:t>
      </w:r>
      <w:proofErr w:type="spellStart"/>
      <w:r w:rsidR="008D0173">
        <w:rPr>
          <w:color w:val="000000" w:themeColor="text1"/>
        </w:rPr>
        <w:t>tersebut</w:t>
      </w:r>
      <w:proofErr w:type="spellEnd"/>
      <w:r w:rsidR="008D0173">
        <w:rPr>
          <w:color w:val="000000" w:themeColor="text1"/>
        </w:rPr>
        <w:t xml:space="preserve"> </w:t>
      </w:r>
      <w:proofErr w:type="spellStart"/>
      <w:r w:rsidR="008D0173">
        <w:rPr>
          <w:color w:val="000000" w:themeColor="text1"/>
        </w:rPr>
        <w:t>mendaur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8D0173">
        <w:rPr>
          <w:color w:val="000000" w:themeColor="text1"/>
        </w:rPr>
        <w:t>u</w:t>
      </w:r>
      <w:r w:rsidR="00A94DA8">
        <w:rPr>
          <w:color w:val="000000" w:themeColor="text1"/>
        </w:rPr>
        <w:t>lang</w:t>
      </w:r>
      <w:proofErr w:type="spellEnd"/>
      <w:r w:rsidR="00A94DA8">
        <w:rPr>
          <w:color w:val="000000" w:themeColor="text1"/>
        </w:rPr>
        <w:t xml:space="preserve"> gas</w:t>
      </w:r>
      <w:r w:rsidR="008D0173">
        <w:rPr>
          <w:color w:val="000000" w:themeColor="text1"/>
        </w:rPr>
        <w:t xml:space="preserve"> CO2 di </w:t>
      </w:r>
      <w:proofErr w:type="spellStart"/>
      <w:r w:rsidR="008D0173">
        <w:rPr>
          <w:color w:val="000000" w:themeColor="text1"/>
        </w:rPr>
        <w:t>udara</w:t>
      </w:r>
      <w:proofErr w:type="spellEnd"/>
      <w:r w:rsidR="008D0173">
        <w:rPr>
          <w:color w:val="000000" w:themeColor="text1"/>
        </w:rPr>
        <w:t xml:space="preserve"> </w:t>
      </w:r>
      <w:proofErr w:type="spellStart"/>
      <w:r w:rsidR="008D0173">
        <w:rPr>
          <w:color w:val="000000" w:themeColor="text1"/>
        </w:rPr>
        <w:t>dapat</w:t>
      </w:r>
      <w:proofErr w:type="spellEnd"/>
      <w:r w:rsidR="008D0173">
        <w:rPr>
          <w:color w:val="000000" w:themeColor="text1"/>
        </w:rPr>
        <w:t xml:space="preserve"> juga </w:t>
      </w:r>
      <w:proofErr w:type="spellStart"/>
      <w:r w:rsidR="008D0173">
        <w:rPr>
          <w:color w:val="000000" w:themeColor="text1"/>
        </w:rPr>
        <w:t>menghasilkan</w:t>
      </w:r>
      <w:proofErr w:type="spellEnd"/>
      <w:r w:rsidR="008D0173">
        <w:rPr>
          <w:color w:val="000000" w:themeColor="text1"/>
        </w:rPr>
        <w:t xml:space="preserve"> O2 </w:t>
      </w:r>
      <w:proofErr w:type="spellStart"/>
      <w:r w:rsidR="008D0173">
        <w:rPr>
          <w:color w:val="000000" w:themeColor="text1"/>
        </w:rPr>
        <w:t>untuk</w:t>
      </w:r>
      <w:proofErr w:type="spellEnd"/>
      <w:r w:rsidR="008D0173">
        <w:rPr>
          <w:color w:val="000000" w:themeColor="text1"/>
        </w:rPr>
        <w:t xml:space="preserve"> </w:t>
      </w:r>
      <w:proofErr w:type="spellStart"/>
      <w:r w:rsidR="008D0173">
        <w:rPr>
          <w:color w:val="000000" w:themeColor="text1"/>
        </w:rPr>
        <w:t>memberikan</w:t>
      </w:r>
      <w:proofErr w:type="spellEnd"/>
      <w:r w:rsidR="008D0173">
        <w:rPr>
          <w:color w:val="000000" w:themeColor="text1"/>
        </w:rPr>
        <w:t xml:space="preserve"> </w:t>
      </w:r>
      <w:proofErr w:type="spellStart"/>
      <w:r w:rsidR="008D0173">
        <w:rPr>
          <w:color w:val="000000" w:themeColor="text1"/>
        </w:rPr>
        <w:t>kenyaman</w:t>
      </w:r>
      <w:proofErr w:type="spellEnd"/>
      <w:r w:rsidR="008D0173">
        <w:rPr>
          <w:color w:val="000000" w:themeColor="text1"/>
        </w:rPr>
        <w:t xml:space="preserve">, </w:t>
      </w:r>
      <w:proofErr w:type="spellStart"/>
      <w:r w:rsidR="008D0173">
        <w:rPr>
          <w:color w:val="000000" w:themeColor="text1"/>
        </w:rPr>
        <w:t>dan</w:t>
      </w:r>
      <w:proofErr w:type="spellEnd"/>
      <w:r w:rsidR="008D0173">
        <w:rPr>
          <w:color w:val="000000" w:themeColor="text1"/>
        </w:rPr>
        <w:t xml:space="preserve"> di </w:t>
      </w:r>
      <w:proofErr w:type="spellStart"/>
      <w:r w:rsidR="008D0173">
        <w:rPr>
          <w:color w:val="000000" w:themeColor="text1"/>
        </w:rPr>
        <w:t>sisi</w:t>
      </w:r>
      <w:proofErr w:type="spellEnd"/>
      <w:r w:rsidR="008D0173">
        <w:rPr>
          <w:color w:val="000000" w:themeColor="text1"/>
        </w:rPr>
        <w:t xml:space="preserve"> </w:t>
      </w:r>
      <w:proofErr w:type="spellStart"/>
      <w:r w:rsidR="008D0173">
        <w:rPr>
          <w:color w:val="000000" w:themeColor="text1"/>
        </w:rPr>
        <w:t>lain</w:t>
      </w:r>
      <w:proofErr w:type="spellEnd"/>
      <w:r w:rsidR="008D0173">
        <w:rPr>
          <w:color w:val="000000" w:themeColor="text1"/>
        </w:rPr>
        <w:t xml:space="preserve">, </w:t>
      </w:r>
      <w:proofErr w:type="spellStart"/>
      <w:r w:rsidR="008D0173">
        <w:rPr>
          <w:color w:val="000000" w:themeColor="text1"/>
        </w:rPr>
        <w:t>tanaman</w:t>
      </w:r>
      <w:proofErr w:type="spellEnd"/>
      <w:r w:rsidR="008D0173">
        <w:rPr>
          <w:color w:val="000000" w:themeColor="text1"/>
        </w:rPr>
        <w:t xml:space="preserve"> </w:t>
      </w:r>
      <w:proofErr w:type="spellStart"/>
      <w:r w:rsidR="008D0173">
        <w:rPr>
          <w:color w:val="000000" w:themeColor="text1"/>
        </w:rPr>
        <w:t>tersebut</w:t>
      </w:r>
      <w:proofErr w:type="spellEnd"/>
      <w:r w:rsidR="008D0173">
        <w:rPr>
          <w:color w:val="000000" w:themeColor="text1"/>
        </w:rPr>
        <w:t xml:space="preserve"> </w:t>
      </w:r>
      <w:proofErr w:type="spellStart"/>
      <w:r w:rsidR="008D0173">
        <w:rPr>
          <w:color w:val="000000" w:themeColor="text1"/>
        </w:rPr>
        <w:t>baik</w:t>
      </w:r>
      <w:proofErr w:type="spellEnd"/>
      <w:r w:rsidR="008D0173">
        <w:rPr>
          <w:color w:val="000000" w:themeColor="text1"/>
        </w:rPr>
        <w:t xml:space="preserve"> </w:t>
      </w:r>
      <w:proofErr w:type="spellStart"/>
      <w:r w:rsidR="008D0173">
        <w:rPr>
          <w:color w:val="000000" w:themeColor="text1"/>
        </w:rPr>
        <w:t>sayuran</w:t>
      </w:r>
      <w:proofErr w:type="spellEnd"/>
      <w:r w:rsidR="008D0173">
        <w:rPr>
          <w:color w:val="000000" w:themeColor="text1"/>
        </w:rPr>
        <w:t xml:space="preserve"> </w:t>
      </w:r>
      <w:proofErr w:type="spellStart"/>
      <w:r w:rsidR="008D0173">
        <w:rPr>
          <w:color w:val="000000" w:themeColor="text1"/>
        </w:rPr>
        <w:t>atau</w:t>
      </w:r>
      <w:proofErr w:type="spellEnd"/>
      <w:r w:rsidR="008D0173">
        <w:rPr>
          <w:color w:val="000000" w:themeColor="text1"/>
        </w:rPr>
        <w:t xml:space="preserve"> </w:t>
      </w:r>
      <w:proofErr w:type="spellStart"/>
      <w:r w:rsidR="008D0173">
        <w:rPr>
          <w:color w:val="000000" w:themeColor="text1"/>
        </w:rPr>
        <w:t>buah</w:t>
      </w:r>
      <w:proofErr w:type="spellEnd"/>
      <w:r w:rsidR="008D0173">
        <w:rPr>
          <w:color w:val="000000" w:themeColor="text1"/>
        </w:rPr>
        <w:t xml:space="preserve"> </w:t>
      </w:r>
      <w:proofErr w:type="spellStart"/>
      <w:r w:rsidR="008D0173">
        <w:rPr>
          <w:color w:val="000000" w:themeColor="text1"/>
        </w:rPr>
        <w:t>dapat</w:t>
      </w:r>
      <w:proofErr w:type="spellEnd"/>
      <w:r w:rsidR="008D0173">
        <w:rPr>
          <w:color w:val="000000" w:themeColor="text1"/>
        </w:rPr>
        <w:t xml:space="preserve"> </w:t>
      </w:r>
      <w:proofErr w:type="spellStart"/>
      <w:r w:rsidR="008D0173">
        <w:rPr>
          <w:color w:val="000000" w:themeColor="text1"/>
        </w:rPr>
        <w:t>memberikan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nilai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tambah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berupa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kesadaran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untuk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proofErr w:type="gramStart"/>
      <w:r w:rsidR="00A94DA8">
        <w:rPr>
          <w:color w:val="000000" w:themeColor="text1"/>
        </w:rPr>
        <w:t>gaya</w:t>
      </w:r>
      <w:proofErr w:type="spellEnd"/>
      <w:proofErr w:type="gram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hidup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sehat</w:t>
      </w:r>
      <w:proofErr w:type="spellEnd"/>
      <w:r w:rsidR="008D0173">
        <w:rPr>
          <w:color w:val="000000" w:themeColor="text1"/>
        </w:rPr>
        <w:t>.</w:t>
      </w:r>
    </w:p>
    <w:p w:rsidR="003B7310" w:rsidRDefault="003B7310" w:rsidP="00FB2915">
      <w:pPr>
        <w:pStyle w:val="ListParagraph"/>
        <w:spacing w:after="0" w:line="360" w:lineRule="auto"/>
        <w:ind w:left="375"/>
        <w:rPr>
          <w:color w:val="000000" w:themeColor="text1"/>
        </w:rPr>
      </w:pPr>
    </w:p>
    <w:p w:rsidR="003B7310" w:rsidRPr="00C40B41" w:rsidRDefault="003B7310" w:rsidP="00FB2915">
      <w:pPr>
        <w:pStyle w:val="ListParagraph"/>
        <w:spacing w:after="0" w:line="360" w:lineRule="auto"/>
        <w:ind w:left="375"/>
        <w:rPr>
          <w:color w:val="000000" w:themeColor="text1"/>
        </w:rPr>
      </w:pPr>
    </w:p>
    <w:p w:rsidR="002B4957" w:rsidRPr="00C40B41" w:rsidRDefault="00C3706C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Rumusan</w:t>
      </w:r>
      <w:proofErr w:type="spellEnd"/>
      <w:r w:rsidR="00A94DA8">
        <w:rPr>
          <w:b/>
          <w:color w:val="000000" w:themeColor="text1"/>
          <w:sz w:val="24"/>
        </w:rPr>
        <w:t xml:space="preserve"> </w:t>
      </w:r>
      <w:proofErr w:type="spellStart"/>
      <w:r w:rsidR="003467FC" w:rsidRPr="00C40B41">
        <w:rPr>
          <w:b/>
          <w:color w:val="000000" w:themeColor="text1"/>
          <w:sz w:val="24"/>
        </w:rPr>
        <w:t>Masalah</w:t>
      </w:r>
      <w:proofErr w:type="spellEnd"/>
      <w:r w:rsidR="003467FC" w:rsidRPr="00C40B41">
        <w:rPr>
          <w:b/>
          <w:color w:val="000000" w:themeColor="text1"/>
          <w:sz w:val="24"/>
        </w:rPr>
        <w:t xml:space="preserve"> (</w:t>
      </w:r>
      <w:r w:rsidR="006E5E64" w:rsidRPr="00C40B41">
        <w:rPr>
          <w:i/>
          <w:color w:val="000000" w:themeColor="text1"/>
          <w:sz w:val="24"/>
        </w:rPr>
        <w:t>P</w:t>
      </w:r>
      <w:r w:rsidR="002B4957" w:rsidRPr="00C40B41">
        <w:rPr>
          <w:i/>
          <w:color w:val="000000" w:themeColor="text1"/>
          <w:sz w:val="24"/>
        </w:rPr>
        <w:t>roblem</w:t>
      </w:r>
      <w:r w:rsidRPr="00C40B41">
        <w:rPr>
          <w:i/>
          <w:color w:val="000000" w:themeColor="text1"/>
          <w:sz w:val="24"/>
        </w:rPr>
        <w:t xml:space="preserve"> Statement</w:t>
      </w:r>
      <w:r w:rsidR="003467FC" w:rsidRPr="00C40B41">
        <w:rPr>
          <w:b/>
          <w:color w:val="000000" w:themeColor="text1"/>
          <w:sz w:val="24"/>
        </w:rPr>
        <w:t>)</w:t>
      </w:r>
    </w:p>
    <w:p w:rsidR="007C33B4" w:rsidRPr="008D0173" w:rsidRDefault="008D0173" w:rsidP="008D017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proofErr w:type="spellStart"/>
      <w:r w:rsidRPr="008D0173">
        <w:rPr>
          <w:rFonts w:cs="Arial"/>
          <w:color w:val="000000" w:themeColor="text1"/>
        </w:rPr>
        <w:t>Bagaimana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kita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dapat</w:t>
      </w:r>
      <w:proofErr w:type="spellEnd"/>
      <w:r w:rsidR="00A94DA8">
        <w:rPr>
          <w:rFonts w:cs="Arial"/>
          <w:color w:val="000000" w:themeColor="text1"/>
        </w:rPr>
        <w:t xml:space="preserve"> </w:t>
      </w:r>
      <w:proofErr w:type="spellStart"/>
      <w:r w:rsidR="00A94DA8">
        <w:rPr>
          <w:rFonts w:cs="Arial"/>
          <w:color w:val="000000" w:themeColor="text1"/>
        </w:rPr>
        <w:t>memanfaatkan</w:t>
      </w:r>
      <w:proofErr w:type="spellEnd"/>
      <w:r w:rsidR="00A94DA8">
        <w:rPr>
          <w:rFonts w:cs="Arial"/>
          <w:color w:val="000000" w:themeColor="text1"/>
        </w:rPr>
        <w:t xml:space="preserve"> </w:t>
      </w:r>
      <w:proofErr w:type="spellStart"/>
      <w:r w:rsidR="00A94DA8">
        <w:rPr>
          <w:rFonts w:cs="Arial"/>
          <w:color w:val="000000" w:themeColor="text1"/>
        </w:rPr>
        <w:t>ruang-ruang</w:t>
      </w:r>
      <w:proofErr w:type="spellEnd"/>
      <w:r w:rsidRPr="008D0173">
        <w:rPr>
          <w:rFonts w:cs="Arial"/>
          <w:color w:val="000000" w:themeColor="text1"/>
        </w:rPr>
        <w:t xml:space="preserve"> di </w:t>
      </w:r>
      <w:proofErr w:type="spellStart"/>
      <w:r w:rsidRPr="008D0173">
        <w:rPr>
          <w:rFonts w:cs="Arial"/>
          <w:color w:val="000000" w:themeColor="text1"/>
        </w:rPr>
        <w:t>sekitar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gedung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kampus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untuk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dijadikan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lingkungan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hijau</w:t>
      </w:r>
      <w:proofErr w:type="spellEnd"/>
    </w:p>
    <w:p w:rsidR="008D0173" w:rsidRPr="008D0173" w:rsidRDefault="008D0173" w:rsidP="008D017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proofErr w:type="spellStart"/>
      <w:r w:rsidRPr="008D0173">
        <w:rPr>
          <w:rFonts w:cs="Arial"/>
          <w:color w:val="000000" w:themeColor="text1"/>
        </w:rPr>
        <w:t>Bagaimana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Binusian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mendapatkan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kesempatan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untuk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belajar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bercocok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tanam</w:t>
      </w:r>
      <w:proofErr w:type="spellEnd"/>
    </w:p>
    <w:p w:rsidR="008D0173" w:rsidRPr="008D0173" w:rsidRDefault="008D0173" w:rsidP="008D017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proofErr w:type="spellStart"/>
      <w:r w:rsidRPr="008D0173">
        <w:rPr>
          <w:rFonts w:cs="Arial"/>
          <w:color w:val="000000" w:themeColor="text1"/>
        </w:rPr>
        <w:t>Bagaimana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hasil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panen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dapat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dimanfaatkan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oleh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Binusian</w:t>
      </w:r>
      <w:proofErr w:type="spellEnd"/>
    </w:p>
    <w:p w:rsidR="00B33C73" w:rsidRPr="00C40B41" w:rsidRDefault="00B33C73" w:rsidP="00FB2915">
      <w:pPr>
        <w:pStyle w:val="ListParagraph"/>
        <w:spacing w:after="0" w:line="360" w:lineRule="auto"/>
        <w:ind w:left="375"/>
        <w:rPr>
          <w:b/>
          <w:color w:val="000000" w:themeColor="text1"/>
        </w:rPr>
      </w:pPr>
    </w:p>
    <w:p w:rsidR="009701AB" w:rsidRPr="00C40B41" w:rsidRDefault="00C3706C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Tujuan</w:t>
      </w:r>
      <w:proofErr w:type="spellEnd"/>
      <w:r w:rsidR="00A94DA8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dan</w:t>
      </w:r>
      <w:proofErr w:type="spellEnd"/>
      <w:r w:rsidR="00A94DA8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Manfaat</w:t>
      </w:r>
      <w:proofErr w:type="spellEnd"/>
      <w:r w:rsidR="00F57C22" w:rsidRPr="00C40B41">
        <w:rPr>
          <w:b/>
          <w:color w:val="000000" w:themeColor="text1"/>
          <w:sz w:val="24"/>
        </w:rPr>
        <w:t>(</w:t>
      </w:r>
      <w:r w:rsidRPr="00C40B41">
        <w:rPr>
          <w:i/>
          <w:color w:val="000000" w:themeColor="text1"/>
          <w:sz w:val="24"/>
        </w:rPr>
        <w:t>Goal and Benefit</w:t>
      </w:r>
      <w:r w:rsidR="00F57C22" w:rsidRPr="00C40B41">
        <w:rPr>
          <w:b/>
          <w:color w:val="000000" w:themeColor="text1"/>
          <w:sz w:val="24"/>
        </w:rPr>
        <w:t>)</w:t>
      </w:r>
    </w:p>
    <w:p w:rsidR="007C33B4" w:rsidRDefault="008D0173" w:rsidP="007C33B4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  <w:proofErr w:type="spellStart"/>
      <w:proofErr w:type="gramStart"/>
      <w:r>
        <w:rPr>
          <w:rFonts w:cs="Arial"/>
          <w:color w:val="000000" w:themeColor="text1"/>
        </w:rPr>
        <w:t>Tujuan</w:t>
      </w:r>
      <w:proofErr w:type="spellEnd"/>
      <w:r>
        <w:rPr>
          <w:rFonts w:cs="Arial"/>
          <w:color w:val="000000" w:themeColor="text1"/>
        </w:rPr>
        <w:t xml:space="preserve">  </w:t>
      </w:r>
      <w:proofErr w:type="spellStart"/>
      <w:r>
        <w:rPr>
          <w:rFonts w:cs="Arial"/>
          <w:color w:val="000000" w:themeColor="text1"/>
        </w:rPr>
        <w:t>Projek</w:t>
      </w:r>
      <w:proofErr w:type="spellEnd"/>
      <w:proofErr w:type="gramEnd"/>
      <w:r>
        <w:rPr>
          <w:rFonts w:cs="Arial"/>
          <w:color w:val="000000" w:themeColor="text1"/>
        </w:rPr>
        <w:t xml:space="preserve"> Green Campus :</w:t>
      </w:r>
    </w:p>
    <w:p w:rsidR="008D0173" w:rsidRDefault="008D0173" w:rsidP="008D017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Menyediakan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ruang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hijau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lebih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banyak</w:t>
      </w:r>
      <w:proofErr w:type="spellEnd"/>
    </w:p>
    <w:p w:rsidR="00A94DA8" w:rsidRDefault="00A94DA8" w:rsidP="008D017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Meningkatkan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kepedulian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terhadap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lingkungan</w:t>
      </w:r>
      <w:proofErr w:type="spellEnd"/>
    </w:p>
    <w:p w:rsidR="00A94DA8" w:rsidRDefault="00A94DA8" w:rsidP="00A94DA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</w:p>
    <w:p w:rsidR="00A94DA8" w:rsidRPr="00A94DA8" w:rsidRDefault="00A94DA8" w:rsidP="00A94DA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</w:p>
    <w:p w:rsidR="008D0173" w:rsidRDefault="008D0173" w:rsidP="008D0173">
      <w:pPr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  <w:proofErr w:type="spellStart"/>
      <w:proofErr w:type="gramStart"/>
      <w:r>
        <w:rPr>
          <w:rFonts w:cs="Arial"/>
          <w:color w:val="000000" w:themeColor="text1"/>
        </w:rPr>
        <w:lastRenderedPageBreak/>
        <w:t>Manfaatnya</w:t>
      </w:r>
      <w:proofErr w:type="spellEnd"/>
      <w:r>
        <w:rPr>
          <w:rFonts w:cs="Arial"/>
          <w:color w:val="000000" w:themeColor="text1"/>
        </w:rPr>
        <w:t xml:space="preserve"> :</w:t>
      </w:r>
      <w:proofErr w:type="gramEnd"/>
    </w:p>
    <w:p w:rsidR="008D0173" w:rsidRDefault="008D0173" w:rsidP="008D017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Menjadi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tempat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pembelajaran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bercocok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tanam</w:t>
      </w:r>
      <w:proofErr w:type="spellEnd"/>
    </w:p>
    <w:p w:rsidR="00A94DA8" w:rsidRDefault="008D0173" w:rsidP="008D017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proofErr w:type="spellStart"/>
      <w:r w:rsidRPr="008D0173">
        <w:rPr>
          <w:rFonts w:cs="Arial"/>
          <w:color w:val="000000" w:themeColor="text1"/>
        </w:rPr>
        <w:t>Hasil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panen</w:t>
      </w:r>
      <w:proofErr w:type="spellEnd"/>
      <w:r w:rsidRPr="008D0173">
        <w:rPr>
          <w:rFonts w:cs="Arial"/>
          <w:color w:val="000000" w:themeColor="text1"/>
        </w:rPr>
        <w:t xml:space="preserve"> yang </w:t>
      </w:r>
      <w:proofErr w:type="spellStart"/>
      <w:r w:rsidRPr="008D0173">
        <w:rPr>
          <w:rFonts w:cs="Arial"/>
          <w:color w:val="000000" w:themeColor="text1"/>
        </w:rPr>
        <w:t>dapat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Pr="008D0173">
        <w:rPr>
          <w:rFonts w:cs="Arial"/>
          <w:color w:val="000000" w:themeColor="text1"/>
        </w:rPr>
        <w:t>dinikmati</w:t>
      </w:r>
      <w:proofErr w:type="spellEnd"/>
      <w:r w:rsidRPr="008D0173">
        <w:rPr>
          <w:rFonts w:cs="Arial"/>
          <w:color w:val="000000" w:themeColor="text1"/>
        </w:rPr>
        <w:t xml:space="preserve"> </w:t>
      </w:r>
      <w:proofErr w:type="spellStart"/>
      <w:r w:rsidR="00A94DA8">
        <w:rPr>
          <w:rFonts w:cs="Arial"/>
          <w:color w:val="000000" w:themeColor="text1"/>
        </w:rPr>
        <w:t>oleh</w:t>
      </w:r>
      <w:proofErr w:type="spellEnd"/>
      <w:r w:rsidR="00A94DA8">
        <w:rPr>
          <w:rFonts w:cs="Arial"/>
          <w:color w:val="000000" w:themeColor="text1"/>
        </w:rPr>
        <w:t xml:space="preserve"> </w:t>
      </w:r>
      <w:proofErr w:type="spellStart"/>
      <w:r w:rsidR="00A94DA8">
        <w:rPr>
          <w:rFonts w:cs="Arial"/>
          <w:color w:val="000000" w:themeColor="text1"/>
        </w:rPr>
        <w:t>Binusian</w:t>
      </w:r>
      <w:proofErr w:type="spellEnd"/>
    </w:p>
    <w:p w:rsidR="00A94DA8" w:rsidRDefault="00A94DA8" w:rsidP="00A94DA8">
      <w:pPr>
        <w:pStyle w:val="ListParagraph"/>
        <w:autoSpaceDE w:val="0"/>
        <w:autoSpaceDN w:val="0"/>
        <w:adjustRightInd w:val="0"/>
        <w:spacing w:after="0" w:line="240" w:lineRule="auto"/>
        <w:ind w:left="735"/>
        <w:jc w:val="both"/>
        <w:rPr>
          <w:rFonts w:cs="Arial"/>
          <w:color w:val="000000" w:themeColor="text1"/>
        </w:rPr>
      </w:pPr>
    </w:p>
    <w:p w:rsidR="00A94DA8" w:rsidRDefault="00A94DA8" w:rsidP="00A94DA8">
      <w:pPr>
        <w:pStyle w:val="ListParagraph"/>
        <w:autoSpaceDE w:val="0"/>
        <w:autoSpaceDN w:val="0"/>
        <w:adjustRightInd w:val="0"/>
        <w:spacing w:after="0" w:line="240" w:lineRule="auto"/>
        <w:ind w:left="735"/>
        <w:jc w:val="both"/>
        <w:rPr>
          <w:rFonts w:cs="Arial"/>
          <w:color w:val="000000" w:themeColor="text1"/>
        </w:rPr>
      </w:pPr>
    </w:p>
    <w:p w:rsidR="00526851" w:rsidRPr="00C40B41" w:rsidRDefault="00526851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Rencana</w:t>
      </w:r>
      <w:proofErr w:type="spellEnd"/>
      <w:r w:rsidR="00A94DA8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Penerapan</w:t>
      </w:r>
      <w:proofErr w:type="spellEnd"/>
      <w:r w:rsidR="00A94DA8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C3706C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Project Implementation Plan</w:t>
      </w:r>
      <w:r w:rsidRPr="00C40B41">
        <w:rPr>
          <w:b/>
          <w:color w:val="000000" w:themeColor="text1"/>
          <w:sz w:val="24"/>
        </w:rPr>
        <w:t>)</w:t>
      </w:r>
    </w:p>
    <w:p w:rsidR="00C3706C" w:rsidRPr="00C40B41" w:rsidRDefault="00C3706C" w:rsidP="00C3706C">
      <w:pPr>
        <w:spacing w:after="0" w:line="360" w:lineRule="auto"/>
        <w:rPr>
          <w:b/>
          <w:color w:val="000000" w:themeColor="text1"/>
          <w:sz w:val="24"/>
        </w:rPr>
      </w:pPr>
    </w:p>
    <w:tbl>
      <w:tblPr>
        <w:tblStyle w:val="TableGrid"/>
        <w:tblW w:w="9923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30"/>
        <w:gridCol w:w="2690"/>
        <w:gridCol w:w="624"/>
        <w:gridCol w:w="540"/>
        <w:gridCol w:w="588"/>
        <w:gridCol w:w="556"/>
        <w:gridCol w:w="543"/>
        <w:gridCol w:w="602"/>
        <w:gridCol w:w="709"/>
        <w:gridCol w:w="567"/>
        <w:gridCol w:w="1974"/>
      </w:tblGrid>
      <w:tr w:rsidR="00C40B41" w:rsidRPr="00C40B41" w:rsidTr="00A94DA8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No.</w:t>
            </w:r>
          </w:p>
        </w:tc>
        <w:tc>
          <w:tcPr>
            <w:tcW w:w="2690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Aktivitas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Activity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729" w:type="dxa"/>
            <w:gridSpan w:val="8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Bulan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Month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1974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Keluaran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Output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C40B41" w:rsidRPr="00C40B41" w:rsidTr="00A94DA8">
        <w:tc>
          <w:tcPr>
            <w:tcW w:w="530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</w:tcPr>
          <w:p w:rsidR="00C3706C" w:rsidRPr="00C40B41" w:rsidRDefault="008D0173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Sep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3706C" w:rsidRPr="00C40B41" w:rsidRDefault="008D0173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Oct</w:t>
            </w:r>
          </w:p>
        </w:tc>
        <w:tc>
          <w:tcPr>
            <w:tcW w:w="588" w:type="dxa"/>
            <w:shd w:val="clear" w:color="auto" w:fill="BFBFBF" w:themeFill="background1" w:themeFillShade="BF"/>
          </w:tcPr>
          <w:p w:rsidR="00C3706C" w:rsidRPr="00C40B41" w:rsidRDefault="008D0173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Nov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C3706C" w:rsidRPr="00C40B41" w:rsidRDefault="008D0173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Des</w:t>
            </w:r>
          </w:p>
        </w:tc>
        <w:tc>
          <w:tcPr>
            <w:tcW w:w="543" w:type="dxa"/>
            <w:shd w:val="clear" w:color="auto" w:fill="BFBFBF" w:themeFill="background1" w:themeFillShade="BF"/>
          </w:tcPr>
          <w:p w:rsidR="00C3706C" w:rsidRPr="00C40B41" w:rsidRDefault="008D0173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Jan</w:t>
            </w:r>
          </w:p>
        </w:tc>
        <w:tc>
          <w:tcPr>
            <w:tcW w:w="602" w:type="dxa"/>
            <w:shd w:val="clear" w:color="auto" w:fill="BFBFBF" w:themeFill="background1" w:themeFillShade="BF"/>
          </w:tcPr>
          <w:p w:rsidR="00C3706C" w:rsidRPr="00C40B41" w:rsidRDefault="008D0173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Feb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3706C" w:rsidRPr="00C40B41" w:rsidRDefault="008D0173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Mar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3706C" w:rsidRPr="00C40B41" w:rsidRDefault="008D0173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Apr</w:t>
            </w:r>
          </w:p>
        </w:tc>
        <w:tc>
          <w:tcPr>
            <w:tcW w:w="1974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A94DA8">
        <w:tc>
          <w:tcPr>
            <w:tcW w:w="530" w:type="dxa"/>
          </w:tcPr>
          <w:p w:rsidR="00C3706C" w:rsidRPr="00C40B41" w:rsidRDefault="008D0173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2690" w:type="dxa"/>
          </w:tcPr>
          <w:p w:rsidR="00C3706C" w:rsidRPr="00C40B41" w:rsidRDefault="008D0173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Perakitan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peralatan</w:t>
            </w:r>
            <w:proofErr w:type="spellEnd"/>
          </w:p>
        </w:tc>
        <w:tc>
          <w:tcPr>
            <w:tcW w:w="624" w:type="dxa"/>
          </w:tcPr>
          <w:p w:rsidR="00C3706C" w:rsidRPr="00C40B41" w:rsidRDefault="00A94DA8" w:rsidP="00A94DA8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92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√</w:t>
            </w: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88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56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2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7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974" w:type="dxa"/>
          </w:tcPr>
          <w:p w:rsidR="00C3706C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Peralatan</w:t>
            </w:r>
            <w:proofErr w:type="spellEnd"/>
          </w:p>
        </w:tc>
      </w:tr>
      <w:tr w:rsidR="00C40B41" w:rsidRPr="00C40B41" w:rsidTr="00A94DA8">
        <w:tc>
          <w:tcPr>
            <w:tcW w:w="530" w:type="dxa"/>
          </w:tcPr>
          <w:p w:rsidR="00C3706C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2690" w:type="dxa"/>
          </w:tcPr>
          <w:p w:rsidR="00C3706C" w:rsidRPr="00C40B41" w:rsidRDefault="00905DBB" w:rsidP="00905DBB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Pembibitan</w:t>
            </w:r>
            <w:proofErr w:type="spellEnd"/>
            <w:r>
              <w:rPr>
                <w:rFonts w:cs="Arial"/>
                <w:color w:val="000000" w:themeColor="text1"/>
              </w:rPr>
              <w:t xml:space="preserve"> &amp; Masa </w:t>
            </w:r>
            <w:proofErr w:type="spellStart"/>
            <w:r>
              <w:rPr>
                <w:rFonts w:cs="Arial"/>
                <w:color w:val="000000" w:themeColor="text1"/>
              </w:rPr>
              <w:t>tanam</w:t>
            </w:r>
            <w:proofErr w:type="spellEnd"/>
          </w:p>
        </w:tc>
        <w:tc>
          <w:tcPr>
            <w:tcW w:w="62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√</w:t>
            </w:r>
          </w:p>
        </w:tc>
        <w:tc>
          <w:tcPr>
            <w:tcW w:w="588" w:type="dxa"/>
          </w:tcPr>
          <w:p w:rsidR="00C3706C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√</w:t>
            </w:r>
          </w:p>
        </w:tc>
        <w:tc>
          <w:tcPr>
            <w:tcW w:w="556" w:type="dxa"/>
          </w:tcPr>
          <w:p w:rsidR="00C3706C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√</w:t>
            </w:r>
          </w:p>
        </w:tc>
        <w:tc>
          <w:tcPr>
            <w:tcW w:w="543" w:type="dxa"/>
          </w:tcPr>
          <w:p w:rsidR="00C3706C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√</w:t>
            </w:r>
          </w:p>
        </w:tc>
        <w:tc>
          <w:tcPr>
            <w:tcW w:w="602" w:type="dxa"/>
          </w:tcPr>
          <w:p w:rsidR="00C3706C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√</w:t>
            </w:r>
          </w:p>
        </w:tc>
        <w:tc>
          <w:tcPr>
            <w:tcW w:w="709" w:type="dxa"/>
          </w:tcPr>
          <w:p w:rsidR="00C3706C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C3706C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√</w:t>
            </w:r>
          </w:p>
        </w:tc>
        <w:tc>
          <w:tcPr>
            <w:tcW w:w="1974" w:type="dxa"/>
          </w:tcPr>
          <w:p w:rsidR="00C3706C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Tanaman</w:t>
            </w:r>
            <w:proofErr w:type="spellEnd"/>
          </w:p>
        </w:tc>
      </w:tr>
      <w:tr w:rsidR="00905DBB" w:rsidRPr="00C40B41" w:rsidTr="00A94DA8">
        <w:tc>
          <w:tcPr>
            <w:tcW w:w="530" w:type="dxa"/>
          </w:tcPr>
          <w:p w:rsidR="00905DBB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2690" w:type="dxa"/>
          </w:tcPr>
          <w:p w:rsidR="00905DBB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Masa </w:t>
            </w:r>
            <w:proofErr w:type="spellStart"/>
            <w:r>
              <w:rPr>
                <w:rFonts w:cs="Arial"/>
                <w:color w:val="000000" w:themeColor="text1"/>
              </w:rPr>
              <w:t>Panen</w:t>
            </w:r>
            <w:proofErr w:type="spellEnd"/>
          </w:p>
        </w:tc>
        <w:tc>
          <w:tcPr>
            <w:tcW w:w="624" w:type="dxa"/>
          </w:tcPr>
          <w:p w:rsidR="00905DBB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905DBB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88" w:type="dxa"/>
          </w:tcPr>
          <w:p w:rsidR="00905DBB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√</w:t>
            </w:r>
          </w:p>
        </w:tc>
        <w:tc>
          <w:tcPr>
            <w:tcW w:w="556" w:type="dxa"/>
          </w:tcPr>
          <w:p w:rsidR="00905DBB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√</w:t>
            </w:r>
          </w:p>
        </w:tc>
        <w:tc>
          <w:tcPr>
            <w:tcW w:w="543" w:type="dxa"/>
          </w:tcPr>
          <w:p w:rsidR="00905DBB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√</w:t>
            </w:r>
          </w:p>
        </w:tc>
        <w:tc>
          <w:tcPr>
            <w:tcW w:w="602" w:type="dxa"/>
          </w:tcPr>
          <w:p w:rsidR="00905DBB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√</w:t>
            </w:r>
          </w:p>
        </w:tc>
        <w:tc>
          <w:tcPr>
            <w:tcW w:w="709" w:type="dxa"/>
          </w:tcPr>
          <w:p w:rsidR="00905DBB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905DBB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√</w:t>
            </w:r>
          </w:p>
        </w:tc>
        <w:tc>
          <w:tcPr>
            <w:tcW w:w="1974" w:type="dxa"/>
          </w:tcPr>
          <w:p w:rsidR="00905DBB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Hasil</w:t>
            </w:r>
            <w:proofErr w:type="spellEnd"/>
          </w:p>
        </w:tc>
      </w:tr>
      <w:tr w:rsidR="00905DBB" w:rsidRPr="00C40B41" w:rsidTr="00A94DA8">
        <w:tc>
          <w:tcPr>
            <w:tcW w:w="530" w:type="dxa"/>
          </w:tcPr>
          <w:p w:rsidR="00905DBB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2690" w:type="dxa"/>
          </w:tcPr>
          <w:p w:rsidR="00905DBB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Penjualan</w:t>
            </w:r>
            <w:proofErr w:type="spellEnd"/>
          </w:p>
        </w:tc>
        <w:tc>
          <w:tcPr>
            <w:tcW w:w="624" w:type="dxa"/>
          </w:tcPr>
          <w:p w:rsidR="00905DBB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905DBB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88" w:type="dxa"/>
          </w:tcPr>
          <w:p w:rsidR="00905DBB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√</w:t>
            </w:r>
          </w:p>
        </w:tc>
        <w:tc>
          <w:tcPr>
            <w:tcW w:w="556" w:type="dxa"/>
          </w:tcPr>
          <w:p w:rsidR="00905DBB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√</w:t>
            </w:r>
          </w:p>
        </w:tc>
        <w:tc>
          <w:tcPr>
            <w:tcW w:w="543" w:type="dxa"/>
          </w:tcPr>
          <w:p w:rsidR="00905DBB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√</w:t>
            </w:r>
          </w:p>
        </w:tc>
        <w:tc>
          <w:tcPr>
            <w:tcW w:w="602" w:type="dxa"/>
          </w:tcPr>
          <w:p w:rsidR="00905DBB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√</w:t>
            </w:r>
          </w:p>
        </w:tc>
        <w:tc>
          <w:tcPr>
            <w:tcW w:w="709" w:type="dxa"/>
          </w:tcPr>
          <w:p w:rsidR="00905DBB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905DBB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√</w:t>
            </w:r>
          </w:p>
        </w:tc>
        <w:tc>
          <w:tcPr>
            <w:tcW w:w="1974" w:type="dxa"/>
          </w:tcPr>
          <w:p w:rsidR="00905DBB" w:rsidRPr="00C40B41" w:rsidRDefault="00905DB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Pendapatan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</w:p>
        </w:tc>
      </w:tr>
    </w:tbl>
    <w:p w:rsidR="00526851" w:rsidRPr="00C40B41" w:rsidRDefault="00526851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</w:p>
    <w:p w:rsidR="00C3706C" w:rsidRPr="00C40B41" w:rsidRDefault="00905DBB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adanya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menjual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hasil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panen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merupakan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salah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satu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cara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mengajak</w:t>
      </w:r>
      <w:proofErr w:type="spellEnd"/>
      <w:r>
        <w:rPr>
          <w:color w:val="000000" w:themeColor="text1"/>
        </w:rPr>
        <w:t xml:space="preserve"> para </w:t>
      </w:r>
      <w:proofErr w:type="spellStart"/>
      <w:r>
        <w:rPr>
          <w:color w:val="000000" w:themeColor="text1"/>
        </w:rPr>
        <w:t>Binusia</w:t>
      </w:r>
      <w:r w:rsidR="00A94DA8">
        <w:rPr>
          <w:color w:val="000000" w:themeColor="text1"/>
        </w:rPr>
        <w:t>n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untuk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berkontribusi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terhadap</w:t>
      </w:r>
      <w:proofErr w:type="spellEnd"/>
      <w:r w:rsidR="00A94DA8">
        <w:rPr>
          <w:color w:val="000000" w:themeColor="text1"/>
        </w:rPr>
        <w:t xml:space="preserve"> </w:t>
      </w:r>
      <w:proofErr w:type="spellStart"/>
      <w:r w:rsidR="00A94DA8">
        <w:rPr>
          <w:color w:val="000000" w:themeColor="text1"/>
        </w:rPr>
        <w:t>projek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ini</w:t>
      </w:r>
      <w:proofErr w:type="spellEnd"/>
      <w:r>
        <w:rPr>
          <w:color w:val="000000" w:themeColor="text1"/>
        </w:rPr>
        <w:t>.</w:t>
      </w:r>
    </w:p>
    <w:p w:rsidR="00B347D3" w:rsidRDefault="00B347D3" w:rsidP="00FB2915">
      <w:pPr>
        <w:spacing w:after="0" w:line="360" w:lineRule="auto"/>
        <w:rPr>
          <w:color w:val="000000" w:themeColor="text1"/>
        </w:rPr>
      </w:pPr>
    </w:p>
    <w:p w:rsidR="00A94DA8" w:rsidRPr="00C40B41" w:rsidRDefault="00A94DA8" w:rsidP="00FB2915">
      <w:pPr>
        <w:spacing w:after="0" w:line="360" w:lineRule="auto"/>
        <w:rPr>
          <w:color w:val="000000" w:themeColor="text1"/>
        </w:rPr>
      </w:pPr>
    </w:p>
    <w:p w:rsidR="003F0648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Perkiraan</w:t>
      </w:r>
      <w:proofErr w:type="spellEnd"/>
      <w:r w:rsidR="00A94DA8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Efisiensi</w:t>
      </w:r>
      <w:proofErr w:type="spellEnd"/>
      <w:r w:rsidR="00A94DA8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Sumber</w:t>
      </w:r>
      <w:proofErr w:type="spellEnd"/>
      <w:r w:rsidR="00A94DA8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Daya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Resource Efficiency Estimation</w:t>
      </w:r>
      <w:r w:rsidRPr="00C40B41">
        <w:rPr>
          <w:b/>
          <w:color w:val="000000" w:themeColor="text1"/>
          <w:sz w:val="24"/>
        </w:rPr>
        <w:t xml:space="preserve">) </w:t>
      </w:r>
    </w:p>
    <w:p w:rsidR="0002572D" w:rsidRPr="00C40B41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Sebelum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="003F0648" w:rsidRPr="00C40B41">
        <w:rPr>
          <w:rFonts w:cs="Arial"/>
          <w:i/>
          <w:color w:val="000000" w:themeColor="text1"/>
        </w:rPr>
        <w:t>Before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:rsidR="008D0173" w:rsidRDefault="008D0173" w:rsidP="00A94DA8">
      <w:pPr>
        <w:pStyle w:val="ListParagraph"/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Ruangan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terbuka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terlihat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gersang</w:t>
      </w:r>
      <w:proofErr w:type="spellEnd"/>
    </w:p>
    <w:p w:rsidR="008D0173" w:rsidRDefault="008D01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02572D" w:rsidRPr="00C40B41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Setelah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="003F0648" w:rsidRPr="00C40B41">
        <w:rPr>
          <w:rFonts w:cs="Arial"/>
          <w:i/>
          <w:color w:val="000000" w:themeColor="text1"/>
        </w:rPr>
        <w:t>After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:rsidR="008D0173" w:rsidRDefault="00A94DA8" w:rsidP="008D017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Adanya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sudut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hijau</w:t>
      </w:r>
      <w:proofErr w:type="spellEnd"/>
      <w:r>
        <w:rPr>
          <w:rFonts w:cs="Arial"/>
          <w:color w:val="000000" w:themeColor="text1"/>
        </w:rPr>
        <w:t xml:space="preserve">, yang </w:t>
      </w:r>
      <w:proofErr w:type="spellStart"/>
      <w:r>
        <w:rPr>
          <w:rFonts w:cs="Arial"/>
          <w:color w:val="000000" w:themeColor="text1"/>
        </w:rPr>
        <w:t>dimanfaatkan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dengan</w:t>
      </w:r>
      <w:proofErr w:type="spellEnd"/>
      <w:r>
        <w:rPr>
          <w:rFonts w:cs="Arial"/>
          <w:color w:val="000000" w:themeColor="text1"/>
        </w:rPr>
        <w:t xml:space="preserve"> optimal.</w:t>
      </w:r>
    </w:p>
    <w:p w:rsidR="008D0173" w:rsidRDefault="008D01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A94DA8" w:rsidRDefault="00A94DA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A94DA8" w:rsidRDefault="00A94DA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A94DA8" w:rsidRDefault="00A94DA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A94DA8" w:rsidRDefault="00A94DA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A94DA8" w:rsidRDefault="00A94DA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A94DA8" w:rsidRDefault="00A94DA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A94DA8" w:rsidRDefault="00A94DA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A94DA8" w:rsidRDefault="00A94DA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A94DA8" w:rsidRDefault="00A94DA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A94DA8" w:rsidRDefault="00A94DA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A94DA8" w:rsidRDefault="00A94DA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A94DA8" w:rsidRDefault="00A94DA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3F0648" w:rsidRDefault="003F064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lastRenderedPageBreak/>
        <w:t>ROI:</w:t>
      </w:r>
    </w:p>
    <w:p w:rsidR="008D0173" w:rsidRDefault="008D01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Modal yang </w:t>
      </w:r>
      <w:proofErr w:type="spellStart"/>
      <w:proofErr w:type="gramStart"/>
      <w:r>
        <w:rPr>
          <w:rFonts w:cs="Arial"/>
          <w:color w:val="000000" w:themeColor="text1"/>
        </w:rPr>
        <w:t>diperlukan</w:t>
      </w:r>
      <w:proofErr w:type="spellEnd"/>
      <w:r>
        <w:rPr>
          <w:rFonts w:cs="Arial"/>
          <w:color w:val="000000" w:themeColor="text1"/>
        </w:rPr>
        <w:t xml:space="preserve"> :</w:t>
      </w:r>
      <w:proofErr w:type="gramEnd"/>
    </w:p>
    <w:p w:rsidR="008D0173" w:rsidRDefault="008D0173" w:rsidP="008D01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Tempat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hidroponik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dapat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dirakit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perkiraan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biaya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</w:rPr>
        <w:t>satuan</w:t>
      </w:r>
      <w:proofErr w:type="spellEnd"/>
      <w:r>
        <w:rPr>
          <w:rFonts w:cs="Arial"/>
          <w:color w:val="000000" w:themeColor="text1"/>
        </w:rPr>
        <w:t xml:space="preserve"> :</w:t>
      </w:r>
      <w:proofErr w:type="gramEnd"/>
    </w:p>
    <w:p w:rsidR="00D4447D" w:rsidRDefault="00D4447D" w:rsidP="004F3C7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</w:p>
    <w:tbl>
      <w:tblPr>
        <w:tblW w:w="6300" w:type="dxa"/>
        <w:tblInd w:w="738" w:type="dxa"/>
        <w:tblLook w:val="04A0" w:firstRow="1" w:lastRow="0" w:firstColumn="1" w:lastColumn="0" w:noHBand="0" w:noVBand="1"/>
      </w:tblPr>
      <w:tblGrid>
        <w:gridCol w:w="2800"/>
        <w:gridCol w:w="1413"/>
        <w:gridCol w:w="867"/>
        <w:gridCol w:w="1220"/>
      </w:tblGrid>
      <w:tr w:rsidR="004F3C7E" w:rsidRPr="004F3C7E" w:rsidTr="00A94DA8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F3C7E">
              <w:rPr>
                <w:rFonts w:eastAsia="Times New Roman" w:cs="Arial"/>
                <w:b/>
                <w:bCs/>
                <w:color w:val="000000" w:themeColor="text1"/>
              </w:rPr>
              <w:t>Barang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F3C7E">
              <w:rPr>
                <w:rFonts w:eastAsia="Times New Roman" w:cs="Arial"/>
                <w:b/>
                <w:bCs/>
                <w:color w:val="000000" w:themeColor="text1"/>
              </w:rPr>
              <w:t>Harga</w:t>
            </w:r>
            <w:proofErr w:type="spellEnd"/>
            <w:r w:rsidRPr="004F3C7E">
              <w:rPr>
                <w:rFonts w:eastAsia="Times New Roman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F3C7E">
              <w:rPr>
                <w:rFonts w:eastAsia="Times New Roman" w:cs="Arial"/>
                <w:b/>
                <w:bCs/>
                <w:color w:val="000000" w:themeColor="text1"/>
              </w:rPr>
              <w:t>Satuan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F3C7E">
              <w:rPr>
                <w:rFonts w:eastAsia="Times New Roman" w:cs="Arial"/>
                <w:b/>
                <w:bCs/>
                <w:color w:val="000000" w:themeColor="text1"/>
              </w:rPr>
              <w:t>Jumlah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F3C7E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</w:tr>
      <w:tr w:rsidR="004F3C7E" w:rsidRPr="004F3C7E" w:rsidTr="00A94DA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4F3C7E">
              <w:rPr>
                <w:rFonts w:eastAsia="Times New Roman" w:cs="Arial"/>
                <w:color w:val="000000" w:themeColor="text1"/>
              </w:rPr>
              <w:t>Pipa</w:t>
            </w:r>
            <w:proofErr w:type="spellEnd"/>
            <w:r w:rsidRPr="004F3C7E">
              <w:rPr>
                <w:rFonts w:eastAsia="Times New Roman" w:cs="Arial"/>
                <w:color w:val="000000" w:themeColor="text1"/>
              </w:rPr>
              <w:t xml:space="preserve"> PVC Diameter 3.00”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 w:cs="Arial"/>
                <w:color w:val="000000" w:themeColor="text1"/>
              </w:rPr>
              <w:t xml:space="preserve">                  97,500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 w:cs="Arial"/>
                <w:color w:val="000000" w:themeColor="text1"/>
              </w:rPr>
              <w:t xml:space="preserve">            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7E" w:rsidRPr="004F3C7E" w:rsidRDefault="004F3C7E" w:rsidP="004F3C7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/>
                <w:color w:val="000000"/>
              </w:rPr>
              <w:t xml:space="preserve">         292,500 </w:t>
            </w:r>
          </w:p>
        </w:tc>
      </w:tr>
      <w:tr w:rsidR="004F3C7E" w:rsidRPr="004F3C7E" w:rsidTr="00A94DA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4F3C7E">
              <w:rPr>
                <w:rFonts w:eastAsia="Times New Roman"/>
                <w:color w:val="000000"/>
              </w:rPr>
              <w:t>Pipa</w:t>
            </w:r>
            <w:proofErr w:type="spellEnd"/>
            <w:r w:rsidRPr="004F3C7E">
              <w:rPr>
                <w:rFonts w:eastAsia="Times New Roman"/>
                <w:color w:val="000000"/>
              </w:rPr>
              <w:t xml:space="preserve"> PVC </w:t>
            </w:r>
            <w:proofErr w:type="spellStart"/>
            <w:r w:rsidRPr="004F3C7E">
              <w:rPr>
                <w:rFonts w:eastAsia="Times New Roman"/>
                <w:color w:val="000000"/>
              </w:rPr>
              <w:t>untuk</w:t>
            </w:r>
            <w:proofErr w:type="spellEnd"/>
            <w:r w:rsidRPr="004F3C7E">
              <w:rPr>
                <w:rFonts w:eastAsia="Times New Roman"/>
                <w:color w:val="000000"/>
              </w:rPr>
              <w:t xml:space="preserve"> kaki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/>
                <w:color w:val="000000"/>
              </w:rPr>
              <w:t xml:space="preserve">                  50,000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/>
                <w:color w:val="000000"/>
              </w:rPr>
              <w:t xml:space="preserve">            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7E" w:rsidRPr="004F3C7E" w:rsidRDefault="004F3C7E" w:rsidP="004F3C7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/>
                <w:color w:val="000000"/>
              </w:rPr>
              <w:t xml:space="preserve">         100,000 </w:t>
            </w:r>
          </w:p>
        </w:tc>
      </w:tr>
      <w:tr w:rsidR="004F3C7E" w:rsidRPr="004F3C7E" w:rsidTr="00A94DA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4F3C7E">
              <w:rPr>
                <w:rFonts w:eastAsia="Times New Roman" w:cs="Arial"/>
                <w:color w:val="000000" w:themeColor="text1"/>
              </w:rPr>
              <w:t>Konektor</w:t>
            </w:r>
            <w:proofErr w:type="spellEnd"/>
            <w:r w:rsidRPr="004F3C7E">
              <w:rPr>
                <w:rFonts w:eastAsia="Times New Roman" w:cs="Arial"/>
                <w:color w:val="000000" w:themeColor="text1"/>
              </w:rPr>
              <w:t xml:space="preserve"> Dimeter 3.00”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 w:cs="Arial"/>
                <w:color w:val="000000" w:themeColor="text1"/>
              </w:rPr>
              <w:t xml:space="preserve">                  10,000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 w:cs="Arial"/>
                <w:color w:val="000000" w:themeColor="text1"/>
              </w:rPr>
              <w:t xml:space="preserve">         20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7E" w:rsidRPr="004F3C7E" w:rsidRDefault="004F3C7E" w:rsidP="004F3C7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/>
                <w:color w:val="000000"/>
              </w:rPr>
              <w:t xml:space="preserve">         200,000 </w:t>
            </w:r>
          </w:p>
        </w:tc>
      </w:tr>
      <w:tr w:rsidR="004F3C7E" w:rsidRPr="004F3C7E" w:rsidTr="00A94DA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4F3C7E">
              <w:rPr>
                <w:rFonts w:eastAsia="Times New Roman" w:cs="Arial"/>
                <w:color w:val="000000" w:themeColor="text1"/>
              </w:rPr>
              <w:t>Penutup</w:t>
            </w:r>
            <w:proofErr w:type="spellEnd"/>
            <w:r w:rsidRPr="004F3C7E">
              <w:rPr>
                <w:rFonts w:eastAsia="Times New Roman" w:cs="Arial"/>
                <w:color w:val="000000" w:themeColor="text1"/>
              </w:rPr>
              <w:t xml:space="preserve"> 3.00”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 w:cs="Arial"/>
                <w:color w:val="000000" w:themeColor="text1"/>
              </w:rPr>
              <w:t xml:space="preserve">                  11,000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 w:cs="Arial"/>
                <w:color w:val="000000" w:themeColor="text1"/>
              </w:rPr>
              <w:t xml:space="preserve">            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7E" w:rsidRPr="004F3C7E" w:rsidRDefault="004F3C7E" w:rsidP="004F3C7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/>
                <w:color w:val="000000"/>
              </w:rPr>
              <w:t xml:space="preserve">           66,000 </w:t>
            </w:r>
          </w:p>
        </w:tc>
      </w:tr>
      <w:tr w:rsidR="004F3C7E" w:rsidRPr="004F3C7E" w:rsidTr="00A94DA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4F3C7E">
              <w:rPr>
                <w:rFonts w:eastAsia="Times New Roman" w:cs="Arial"/>
                <w:color w:val="000000" w:themeColor="text1"/>
              </w:rPr>
              <w:t>Netpot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 w:cs="Arial"/>
                <w:color w:val="000000" w:themeColor="text1"/>
              </w:rPr>
              <w:t xml:space="preserve">                    1,500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 w:cs="Arial"/>
                <w:color w:val="000000" w:themeColor="text1"/>
              </w:rPr>
              <w:t xml:space="preserve">       100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7E" w:rsidRPr="004F3C7E" w:rsidRDefault="004F3C7E" w:rsidP="004F3C7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/>
                <w:color w:val="000000"/>
              </w:rPr>
              <w:t xml:space="preserve">         150,000 </w:t>
            </w:r>
          </w:p>
        </w:tc>
      </w:tr>
      <w:tr w:rsidR="004F3C7E" w:rsidRPr="004F3C7E" w:rsidTr="00A94DA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4F3C7E">
              <w:rPr>
                <w:rFonts w:eastAsia="Times New Roman"/>
                <w:color w:val="000000"/>
              </w:rPr>
              <w:t>Baskom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/>
                <w:color w:val="000000"/>
              </w:rPr>
              <w:t xml:space="preserve">                  30,000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/>
                <w:color w:val="000000"/>
              </w:rPr>
              <w:t xml:space="preserve">            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7E" w:rsidRPr="004F3C7E" w:rsidRDefault="004F3C7E" w:rsidP="004F3C7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/>
                <w:color w:val="000000"/>
              </w:rPr>
              <w:t xml:space="preserve">           30,000 </w:t>
            </w:r>
          </w:p>
        </w:tc>
      </w:tr>
      <w:tr w:rsidR="004F3C7E" w:rsidRPr="004F3C7E" w:rsidTr="00A94DA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/>
                <w:color w:val="000000"/>
              </w:rPr>
              <w:t>Water Pump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/>
                <w:color w:val="000000"/>
              </w:rPr>
              <w:t xml:space="preserve">               100,000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/>
                <w:color w:val="000000"/>
              </w:rPr>
              <w:t xml:space="preserve">            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7E" w:rsidRPr="004F3C7E" w:rsidRDefault="004F3C7E" w:rsidP="004F3C7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/>
                <w:color w:val="000000"/>
              </w:rPr>
              <w:t xml:space="preserve">         100,000 </w:t>
            </w:r>
          </w:p>
        </w:tc>
      </w:tr>
      <w:tr w:rsidR="004F3C7E" w:rsidRPr="004F3C7E" w:rsidTr="00A94DA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4F3C7E">
              <w:rPr>
                <w:rFonts w:eastAsia="Times New Roman"/>
                <w:color w:val="000000"/>
              </w:rPr>
              <w:t>Selang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/>
                <w:color w:val="000000"/>
              </w:rPr>
              <w:t xml:space="preserve">                  50,000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7E" w:rsidRPr="004F3C7E" w:rsidRDefault="004F3C7E" w:rsidP="004F3C7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/>
                <w:color w:val="000000"/>
              </w:rPr>
              <w:t xml:space="preserve">            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7E" w:rsidRPr="004F3C7E" w:rsidRDefault="004F3C7E" w:rsidP="004F3C7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/>
                <w:color w:val="000000"/>
              </w:rPr>
              <w:t xml:space="preserve">           50,000 </w:t>
            </w:r>
          </w:p>
        </w:tc>
      </w:tr>
      <w:tr w:rsidR="004F3C7E" w:rsidRPr="004F3C7E" w:rsidTr="00A94DA8">
        <w:trPr>
          <w:trHeight w:val="30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3C7E" w:rsidRPr="004F3C7E" w:rsidRDefault="004F3C7E" w:rsidP="004F3C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F3C7E">
              <w:rPr>
                <w:rFonts w:eastAsia="Times New Roman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C7E" w:rsidRPr="004F3C7E" w:rsidRDefault="004F3C7E" w:rsidP="004F3C7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F3C7E">
              <w:rPr>
                <w:rFonts w:eastAsia="Times New Roman"/>
                <w:color w:val="000000"/>
              </w:rPr>
              <w:t xml:space="preserve">   988,500.00 </w:t>
            </w:r>
          </w:p>
        </w:tc>
      </w:tr>
    </w:tbl>
    <w:p w:rsidR="004F3C7E" w:rsidRDefault="004F3C7E" w:rsidP="004F3C7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</w:p>
    <w:p w:rsidR="00A94DA8" w:rsidRDefault="00A94DA8" w:rsidP="008D01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proofErr w:type="gramStart"/>
      <w:r>
        <w:rPr>
          <w:rFonts w:cs="Arial"/>
          <w:color w:val="000000" w:themeColor="text1"/>
        </w:rPr>
        <w:t>Bibit</w:t>
      </w:r>
      <w:proofErr w:type="spellEnd"/>
      <w:r>
        <w:rPr>
          <w:rFonts w:cs="Arial"/>
          <w:color w:val="000000" w:themeColor="text1"/>
        </w:rPr>
        <w:t xml:space="preserve"> :</w:t>
      </w:r>
      <w:proofErr w:type="gram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Rp</w:t>
      </w:r>
      <w:proofErr w:type="spellEnd"/>
      <w:r>
        <w:rPr>
          <w:rFonts w:cs="Arial"/>
          <w:color w:val="000000" w:themeColor="text1"/>
        </w:rPr>
        <w:t>. 50.000 ,- (</w:t>
      </w:r>
      <w:proofErr w:type="spellStart"/>
      <w:r>
        <w:rPr>
          <w:rFonts w:cs="Arial"/>
          <w:color w:val="000000" w:themeColor="text1"/>
        </w:rPr>
        <w:t>bayam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kangkung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cabai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timun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dll</w:t>
      </w:r>
      <w:proofErr w:type="spellEnd"/>
      <w:r>
        <w:rPr>
          <w:rFonts w:cs="Arial"/>
          <w:color w:val="000000" w:themeColor="text1"/>
        </w:rPr>
        <w:t>)</w:t>
      </w:r>
    </w:p>
    <w:p w:rsidR="00A94DA8" w:rsidRDefault="00A94DA8" w:rsidP="008D01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proofErr w:type="gramStart"/>
      <w:r>
        <w:rPr>
          <w:rFonts w:cs="Arial"/>
          <w:color w:val="000000" w:themeColor="text1"/>
        </w:rPr>
        <w:t>Pupuk</w:t>
      </w:r>
      <w:proofErr w:type="spellEnd"/>
      <w:r>
        <w:rPr>
          <w:rFonts w:cs="Arial"/>
          <w:color w:val="000000" w:themeColor="text1"/>
        </w:rPr>
        <w:t xml:space="preserve"> :</w:t>
      </w:r>
      <w:proofErr w:type="gram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Rp</w:t>
      </w:r>
      <w:proofErr w:type="spellEnd"/>
      <w:r>
        <w:rPr>
          <w:rFonts w:cs="Arial"/>
          <w:color w:val="000000" w:themeColor="text1"/>
        </w:rPr>
        <w:t>. 100.000,-</w:t>
      </w:r>
    </w:p>
    <w:p w:rsidR="008D0173" w:rsidRDefault="004F3C7E" w:rsidP="008D01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Sumber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</w:rPr>
        <w:t>harga</w:t>
      </w:r>
      <w:proofErr w:type="spellEnd"/>
      <w:r>
        <w:rPr>
          <w:rFonts w:cs="Arial"/>
          <w:color w:val="000000" w:themeColor="text1"/>
        </w:rPr>
        <w:t xml:space="preserve"> :</w:t>
      </w:r>
      <w:proofErr w:type="gramEnd"/>
      <w:r>
        <w:rPr>
          <w:rFonts w:cs="Arial"/>
          <w:color w:val="000000" w:themeColor="text1"/>
        </w:rPr>
        <w:t xml:space="preserve"> </w:t>
      </w:r>
      <w:hyperlink r:id="rId12" w:history="1">
        <w:r w:rsidRPr="004E5778">
          <w:rPr>
            <w:rStyle w:val="Hyperlink"/>
            <w:rFonts w:cs="Arial"/>
          </w:rPr>
          <w:t>http://www.hargabangunan.xyz/harga-pipa-terbaru/</w:t>
        </w:r>
      </w:hyperlink>
    </w:p>
    <w:p w:rsidR="004F3C7E" w:rsidRDefault="00A4644F" w:rsidP="008D01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hyperlink r:id="rId13" w:history="1">
        <w:r w:rsidR="004F3C7E" w:rsidRPr="004E5778">
          <w:rPr>
            <w:rStyle w:val="Hyperlink"/>
            <w:rFonts w:cs="Arial"/>
          </w:rPr>
          <w:t>https://www.bukalapak.com/p/hobi-koleksi/berkebun/dmk2m-jual-netpot-hidroponik-rp-500-grosir-netpot-hidroponik-sederhana-hidroponik-sayur-netpot-murah</w:t>
        </w:r>
      </w:hyperlink>
      <w:r w:rsidR="004F3C7E">
        <w:rPr>
          <w:rFonts w:cs="Arial"/>
          <w:color w:val="000000" w:themeColor="text1"/>
        </w:rPr>
        <w:t xml:space="preserve"> </w:t>
      </w:r>
    </w:p>
    <w:p w:rsidR="004F3C7E" w:rsidRDefault="004F3C7E" w:rsidP="008D01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4F3C7E" w:rsidRDefault="004F3C7E" w:rsidP="008D01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8D0173" w:rsidRDefault="008D0173" w:rsidP="008D01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Penjualan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hasil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</w:rPr>
        <w:t>panen</w:t>
      </w:r>
      <w:proofErr w:type="spellEnd"/>
      <w:r>
        <w:rPr>
          <w:rFonts w:cs="Arial"/>
          <w:color w:val="000000" w:themeColor="text1"/>
        </w:rPr>
        <w:t xml:space="preserve"> :</w:t>
      </w:r>
      <w:proofErr w:type="gramEnd"/>
    </w:p>
    <w:p w:rsidR="008D0173" w:rsidRPr="008D0173" w:rsidRDefault="00A94DA8" w:rsidP="008D01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Bila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panen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maka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dapat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dilakukan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panen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dimana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dijual</w:t>
      </w:r>
      <w:proofErr w:type="spellEnd"/>
      <w:r>
        <w:rPr>
          <w:rFonts w:cs="Arial"/>
          <w:color w:val="000000" w:themeColor="text1"/>
        </w:rPr>
        <w:t xml:space="preserve"> 1 </w:t>
      </w:r>
      <w:proofErr w:type="spellStart"/>
      <w:r>
        <w:rPr>
          <w:rFonts w:cs="Arial"/>
          <w:color w:val="000000" w:themeColor="text1"/>
        </w:rPr>
        <w:t>bungkus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berisikan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beberapa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macam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sayuran</w:t>
      </w:r>
      <w:proofErr w:type="spellEnd"/>
      <w:r>
        <w:rPr>
          <w:rFonts w:cs="Arial"/>
          <w:color w:val="000000" w:themeColor="text1"/>
        </w:rPr>
        <w:t xml:space="preserve">, yang </w:t>
      </w:r>
      <w:proofErr w:type="spellStart"/>
      <w:r>
        <w:rPr>
          <w:rFonts w:cs="Arial"/>
          <w:color w:val="000000" w:themeColor="text1"/>
        </w:rPr>
        <w:t>dijual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sekitar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Rp</w:t>
      </w:r>
      <w:proofErr w:type="spellEnd"/>
      <w:r>
        <w:rPr>
          <w:rFonts w:cs="Arial"/>
          <w:color w:val="000000" w:themeColor="text1"/>
        </w:rPr>
        <w:t>. 20.000</w:t>
      </w:r>
      <w:proofErr w:type="gramStart"/>
      <w:r>
        <w:rPr>
          <w:rFonts w:cs="Arial"/>
          <w:color w:val="000000" w:themeColor="text1"/>
        </w:rPr>
        <w:t>,-</w:t>
      </w:r>
      <w:proofErr w:type="gramEnd"/>
      <w:r>
        <w:rPr>
          <w:rFonts w:cs="Arial"/>
          <w:color w:val="000000" w:themeColor="text1"/>
        </w:rPr>
        <w:t xml:space="preserve"> / </w:t>
      </w:r>
      <w:proofErr w:type="spellStart"/>
      <w:r>
        <w:rPr>
          <w:rFonts w:cs="Arial"/>
          <w:color w:val="000000" w:themeColor="text1"/>
        </w:rPr>
        <w:t>bungkus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dimana</w:t>
      </w:r>
      <w:proofErr w:type="spellEnd"/>
      <w:r>
        <w:rPr>
          <w:rFonts w:cs="Arial"/>
          <w:color w:val="000000" w:themeColor="text1"/>
        </w:rPr>
        <w:t xml:space="preserve"> dana yang </w:t>
      </w:r>
      <w:proofErr w:type="spellStart"/>
      <w:r>
        <w:rPr>
          <w:rFonts w:cs="Arial"/>
          <w:color w:val="000000" w:themeColor="text1"/>
        </w:rPr>
        <w:t>terkumpul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dapat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digunakan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pembelian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bibit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ataupun</w:t>
      </w:r>
      <w:proofErr w:type="spellEnd"/>
      <w:r>
        <w:rPr>
          <w:rFonts w:cs="Arial"/>
          <w:color w:val="000000" w:themeColor="text1"/>
        </w:rPr>
        <w:t xml:space="preserve"> set </w:t>
      </w:r>
      <w:proofErr w:type="spellStart"/>
      <w:r>
        <w:rPr>
          <w:rFonts w:cs="Arial"/>
          <w:color w:val="000000" w:themeColor="text1"/>
        </w:rPr>
        <w:t>hidroponik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baru</w:t>
      </w:r>
      <w:proofErr w:type="spellEnd"/>
    </w:p>
    <w:p w:rsidR="008D0173" w:rsidRPr="00C40B41" w:rsidRDefault="008D01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8D0173" w:rsidRPr="00C40B41" w:rsidRDefault="008D0173" w:rsidP="003F0648">
      <w:pPr>
        <w:spacing w:after="0" w:line="360" w:lineRule="auto"/>
        <w:rPr>
          <w:b/>
          <w:color w:val="000000" w:themeColor="text1"/>
        </w:rPr>
      </w:pPr>
    </w:p>
    <w:p w:rsidR="00324DEF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Resiko</w:t>
      </w:r>
      <w:proofErr w:type="spellEnd"/>
      <w:r w:rsidR="00A94DA8">
        <w:rPr>
          <w:b/>
          <w:color w:val="000000" w:themeColor="text1"/>
          <w:sz w:val="24"/>
        </w:rPr>
        <w:t xml:space="preserve"> </w:t>
      </w:r>
      <w:proofErr w:type="spellStart"/>
      <w:r w:rsidR="00324DEF" w:rsidRPr="00C40B41">
        <w:rPr>
          <w:b/>
          <w:color w:val="000000" w:themeColor="text1"/>
          <w:sz w:val="24"/>
        </w:rPr>
        <w:t>Pro</w:t>
      </w:r>
      <w:r w:rsidRPr="00C40B41">
        <w:rPr>
          <w:b/>
          <w:color w:val="000000" w:themeColor="text1"/>
          <w:sz w:val="24"/>
        </w:rPr>
        <w:t>y</w:t>
      </w:r>
      <w:r w:rsidR="00324DEF" w:rsidRPr="00C40B41">
        <w:rPr>
          <w:b/>
          <w:color w:val="000000" w:themeColor="text1"/>
          <w:sz w:val="24"/>
        </w:rPr>
        <w:t>ek</w:t>
      </w:r>
      <w:proofErr w:type="spellEnd"/>
      <w:r w:rsidR="00CA0D29" w:rsidRPr="00C40B41">
        <w:rPr>
          <w:b/>
          <w:color w:val="000000" w:themeColor="text1"/>
          <w:sz w:val="24"/>
        </w:rPr>
        <w:t xml:space="preserve"> (</w:t>
      </w:r>
      <w:r w:rsidR="006F7DDC" w:rsidRPr="00C40B41">
        <w:rPr>
          <w:i/>
          <w:color w:val="000000" w:themeColor="text1"/>
          <w:sz w:val="24"/>
        </w:rPr>
        <w:t>Project</w:t>
      </w:r>
      <w:r w:rsidR="00A94DA8">
        <w:rPr>
          <w:i/>
          <w:color w:val="000000" w:themeColor="text1"/>
          <w:sz w:val="24"/>
        </w:rPr>
        <w:t xml:space="preserve"> </w:t>
      </w:r>
      <w:r w:rsidRPr="00C40B41">
        <w:rPr>
          <w:i/>
          <w:color w:val="000000" w:themeColor="text1"/>
          <w:sz w:val="24"/>
        </w:rPr>
        <w:t>Risk</w:t>
      </w:r>
      <w:r w:rsidR="00CA0D29" w:rsidRPr="00C40B41">
        <w:rPr>
          <w:b/>
          <w:color w:val="000000" w:themeColor="text1"/>
          <w:sz w:val="24"/>
        </w:rPr>
        <w:t>)</w:t>
      </w:r>
    </w:p>
    <w:p w:rsidR="00267573" w:rsidRPr="00C40B41" w:rsidRDefault="008D01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color w:val="000000" w:themeColor="text1"/>
        </w:rPr>
      </w:pPr>
      <w:r>
        <w:rPr>
          <w:rFonts w:cs="Arial"/>
          <w:color w:val="000000" w:themeColor="text1"/>
        </w:rPr>
        <w:t xml:space="preserve">Ada </w:t>
      </w:r>
      <w:proofErr w:type="spellStart"/>
      <w:r>
        <w:rPr>
          <w:rFonts w:cs="Arial"/>
          <w:color w:val="000000" w:themeColor="text1"/>
        </w:rPr>
        <w:t>kemungkinan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resiko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gagal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panen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pada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projek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ini</w:t>
      </w:r>
      <w:proofErr w:type="spellEnd"/>
      <w:r>
        <w:rPr>
          <w:rFonts w:cs="Arial"/>
          <w:color w:val="000000" w:themeColor="text1"/>
        </w:rPr>
        <w:t>.</w:t>
      </w:r>
    </w:p>
    <w:p w:rsidR="00267573" w:rsidRPr="00C40B41" w:rsidRDefault="00267573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8A6420" w:rsidRDefault="008A6420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F32C06" w:rsidRPr="00C40B41" w:rsidRDefault="00BA4B1B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L</w:t>
      </w:r>
      <w:r w:rsidR="004F1E19" w:rsidRPr="00C40B41">
        <w:rPr>
          <w:b/>
          <w:color w:val="000000" w:themeColor="text1"/>
          <w:sz w:val="36"/>
        </w:rPr>
        <w:t>AMPIRAN</w:t>
      </w:r>
    </w:p>
    <w:p w:rsidR="009904FE" w:rsidRPr="00C40B41" w:rsidRDefault="009904FE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(APPENDIX)</w:t>
      </w:r>
    </w:p>
    <w:p w:rsidR="007C53CB" w:rsidRPr="00C40B41" w:rsidRDefault="007C53CB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</w:p>
    <w:p w:rsidR="00C95B42" w:rsidRPr="00C40B41" w:rsidRDefault="00C95B42" w:rsidP="00C95B42">
      <w:pPr>
        <w:spacing w:after="0" w:line="360" w:lineRule="auto"/>
        <w:rPr>
          <w:b/>
          <w:color w:val="000000" w:themeColor="text1"/>
          <w:sz w:val="24"/>
          <w:szCs w:val="24"/>
        </w:rPr>
      </w:pPr>
      <w:proofErr w:type="gramStart"/>
      <w:r w:rsidRPr="00C40B41">
        <w:rPr>
          <w:b/>
          <w:color w:val="000000" w:themeColor="text1"/>
          <w:sz w:val="24"/>
          <w:szCs w:val="24"/>
        </w:rPr>
        <w:t xml:space="preserve">A.1 </w:t>
      </w:r>
      <w:r w:rsidR="008D017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D0173">
        <w:rPr>
          <w:b/>
          <w:color w:val="000000" w:themeColor="text1"/>
          <w:sz w:val="24"/>
          <w:szCs w:val="24"/>
        </w:rPr>
        <w:t>Contoh</w:t>
      </w:r>
      <w:proofErr w:type="spellEnd"/>
      <w:proofErr w:type="gramEnd"/>
      <w:r w:rsidR="008D017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D0173">
        <w:rPr>
          <w:b/>
          <w:color w:val="000000" w:themeColor="text1"/>
          <w:sz w:val="24"/>
          <w:szCs w:val="24"/>
        </w:rPr>
        <w:t>hasil</w:t>
      </w:r>
      <w:proofErr w:type="spellEnd"/>
    </w:p>
    <w:p w:rsidR="00597231" w:rsidRPr="00C40B41" w:rsidRDefault="008D0173" w:rsidP="00C95B42">
      <w:pPr>
        <w:spacing w:after="0" w:line="360" w:lineRule="auto"/>
        <w:rPr>
          <w:i/>
          <w:color w:val="000000" w:themeColor="text1"/>
        </w:rPr>
      </w:pPr>
      <w:r>
        <w:rPr>
          <w:i/>
          <w:noProof/>
          <w:color w:val="000000" w:themeColor="text1"/>
        </w:rPr>
        <w:drawing>
          <wp:inline distT="0" distB="0" distL="0" distR="0">
            <wp:extent cx="3524250" cy="2643188"/>
            <wp:effectExtent l="19050" t="0" r="0" b="0"/>
            <wp:docPr id="2" name="Picture 1" descr="D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31" w:rsidRPr="00C40B41" w:rsidRDefault="008D0173" w:rsidP="00C95B42">
      <w:pPr>
        <w:spacing w:after="0" w:line="360" w:lineRule="auto"/>
        <w:rPr>
          <w:i/>
          <w:color w:val="000000" w:themeColor="text1"/>
        </w:rPr>
      </w:pPr>
      <w:r w:rsidRPr="008A6420">
        <w:rPr>
          <w:b/>
          <w:color w:val="000000" w:themeColor="text1"/>
          <w:sz w:val="24"/>
        </w:rPr>
        <w:t xml:space="preserve">A2.  </w:t>
      </w:r>
      <w:proofErr w:type="spellStart"/>
      <w:r w:rsidRPr="008A6420">
        <w:rPr>
          <w:b/>
          <w:color w:val="000000" w:themeColor="text1"/>
          <w:sz w:val="24"/>
        </w:rPr>
        <w:t>Contoh</w:t>
      </w:r>
      <w:proofErr w:type="spellEnd"/>
      <w:r w:rsidRPr="008A6420">
        <w:rPr>
          <w:b/>
          <w:color w:val="000000" w:themeColor="text1"/>
          <w:sz w:val="24"/>
        </w:rPr>
        <w:t xml:space="preserve"> </w:t>
      </w:r>
      <w:proofErr w:type="spellStart"/>
      <w:r w:rsidRPr="008A6420">
        <w:rPr>
          <w:b/>
          <w:color w:val="000000" w:themeColor="text1"/>
          <w:sz w:val="24"/>
        </w:rPr>
        <w:t>perangkat</w:t>
      </w:r>
      <w:proofErr w:type="spellEnd"/>
      <w:r w:rsidRPr="008A6420">
        <w:rPr>
          <w:b/>
          <w:color w:val="000000" w:themeColor="text1"/>
          <w:sz w:val="24"/>
        </w:rPr>
        <w:t xml:space="preserve"> lain</w:t>
      </w:r>
      <w:r>
        <w:rPr>
          <w:i/>
          <w:noProof/>
          <w:color w:val="000000" w:themeColor="text1"/>
        </w:rPr>
        <w:drawing>
          <wp:inline distT="0" distB="0" distL="0" distR="0">
            <wp:extent cx="4657725" cy="3979116"/>
            <wp:effectExtent l="19050" t="0" r="9525" b="0"/>
            <wp:docPr id="3" name="Picture 2" descr="D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97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7231" w:rsidRPr="00C40B41" w:rsidSect="00C3706C">
      <w:pgSz w:w="11909" w:h="16834" w:code="9"/>
      <w:pgMar w:top="1134" w:right="170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F16"/>
    <w:multiLevelType w:val="hybridMultilevel"/>
    <w:tmpl w:val="C866AA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363F6"/>
    <w:multiLevelType w:val="hybridMultilevel"/>
    <w:tmpl w:val="65FE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2DE2"/>
    <w:multiLevelType w:val="hybridMultilevel"/>
    <w:tmpl w:val="C7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04C9C"/>
    <w:multiLevelType w:val="multilevel"/>
    <w:tmpl w:val="61DE127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4" w15:restartNumberingAfterBreak="0">
    <w:nsid w:val="1BEC5DC8"/>
    <w:multiLevelType w:val="hybridMultilevel"/>
    <w:tmpl w:val="55DC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B3E69"/>
    <w:multiLevelType w:val="hybridMultilevel"/>
    <w:tmpl w:val="003A1644"/>
    <w:lvl w:ilvl="0" w:tplc="1912511C">
      <w:numFmt w:val="bullet"/>
      <w:lvlText w:val=""/>
      <w:lvlJc w:val="left"/>
      <w:pPr>
        <w:ind w:left="144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984638"/>
    <w:multiLevelType w:val="multilevel"/>
    <w:tmpl w:val="47DAD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AA28F9"/>
    <w:multiLevelType w:val="hybridMultilevel"/>
    <w:tmpl w:val="AD3ED1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52BA7"/>
    <w:multiLevelType w:val="hybridMultilevel"/>
    <w:tmpl w:val="1F9CE8DE"/>
    <w:lvl w:ilvl="0" w:tplc="8310A4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24DB2"/>
    <w:multiLevelType w:val="hybridMultilevel"/>
    <w:tmpl w:val="6EA64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A0EEF"/>
    <w:multiLevelType w:val="hybridMultilevel"/>
    <w:tmpl w:val="0B422602"/>
    <w:lvl w:ilvl="0" w:tplc="CC380D06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51C53634"/>
    <w:multiLevelType w:val="hybridMultilevel"/>
    <w:tmpl w:val="FE280B0A"/>
    <w:lvl w:ilvl="0" w:tplc="C57A8F4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5875CDD"/>
    <w:multiLevelType w:val="hybridMultilevel"/>
    <w:tmpl w:val="1C60D5C4"/>
    <w:lvl w:ilvl="0" w:tplc="5E4CFBF2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9B36CF3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136EEB"/>
    <w:multiLevelType w:val="hybridMultilevel"/>
    <w:tmpl w:val="6F86E664"/>
    <w:lvl w:ilvl="0" w:tplc="AC9E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52B60"/>
    <w:multiLevelType w:val="hybridMultilevel"/>
    <w:tmpl w:val="FF389D86"/>
    <w:lvl w:ilvl="0" w:tplc="E3C2181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70ECB"/>
    <w:multiLevelType w:val="multilevel"/>
    <w:tmpl w:val="7CC62C7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7" w15:restartNumberingAfterBreak="0">
    <w:nsid w:val="691061D5"/>
    <w:multiLevelType w:val="multilevel"/>
    <w:tmpl w:val="040EF83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18" w15:restartNumberingAfterBreak="0">
    <w:nsid w:val="6EDD6BA9"/>
    <w:multiLevelType w:val="hybridMultilevel"/>
    <w:tmpl w:val="FD24EC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7156E"/>
    <w:multiLevelType w:val="hybridMultilevel"/>
    <w:tmpl w:val="E4B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60844"/>
    <w:multiLevelType w:val="hybridMultilevel"/>
    <w:tmpl w:val="B038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12087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4"/>
  </w:num>
  <w:num w:numId="4">
    <w:abstractNumId w:val="19"/>
  </w:num>
  <w:num w:numId="5">
    <w:abstractNumId w:val="1"/>
  </w:num>
  <w:num w:numId="6">
    <w:abstractNumId w:val="13"/>
  </w:num>
  <w:num w:numId="7">
    <w:abstractNumId w:val="6"/>
  </w:num>
  <w:num w:numId="8">
    <w:abstractNumId w:val="17"/>
  </w:num>
  <w:num w:numId="9">
    <w:abstractNumId w:val="3"/>
  </w:num>
  <w:num w:numId="10">
    <w:abstractNumId w:val="16"/>
  </w:num>
  <w:num w:numId="11">
    <w:abstractNumId w:val="2"/>
  </w:num>
  <w:num w:numId="12">
    <w:abstractNumId w:val="20"/>
  </w:num>
  <w:num w:numId="13">
    <w:abstractNumId w:val="14"/>
  </w:num>
  <w:num w:numId="14">
    <w:abstractNumId w:val="11"/>
  </w:num>
  <w:num w:numId="15">
    <w:abstractNumId w:val="8"/>
  </w:num>
  <w:num w:numId="16">
    <w:abstractNumId w:val="5"/>
  </w:num>
  <w:num w:numId="17">
    <w:abstractNumId w:val="15"/>
  </w:num>
  <w:num w:numId="18">
    <w:abstractNumId w:val="12"/>
  </w:num>
  <w:num w:numId="19">
    <w:abstractNumId w:val="10"/>
  </w:num>
  <w:num w:numId="20">
    <w:abstractNumId w:val="7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7"/>
    <w:rsid w:val="000110B5"/>
    <w:rsid w:val="000220DA"/>
    <w:rsid w:val="0002572D"/>
    <w:rsid w:val="0005399B"/>
    <w:rsid w:val="000635D0"/>
    <w:rsid w:val="00073D47"/>
    <w:rsid w:val="000825DB"/>
    <w:rsid w:val="000853EB"/>
    <w:rsid w:val="00092A57"/>
    <w:rsid w:val="000A52DA"/>
    <w:rsid w:val="000A726D"/>
    <w:rsid w:val="000D5776"/>
    <w:rsid w:val="000F1CB2"/>
    <w:rsid w:val="000F2373"/>
    <w:rsid w:val="000F5855"/>
    <w:rsid w:val="0010003D"/>
    <w:rsid w:val="00104AE1"/>
    <w:rsid w:val="00105800"/>
    <w:rsid w:val="00134668"/>
    <w:rsid w:val="00151D69"/>
    <w:rsid w:val="001522DB"/>
    <w:rsid w:val="0016063F"/>
    <w:rsid w:val="00172099"/>
    <w:rsid w:val="001722A8"/>
    <w:rsid w:val="001937FF"/>
    <w:rsid w:val="00194155"/>
    <w:rsid w:val="001948C6"/>
    <w:rsid w:val="0019709B"/>
    <w:rsid w:val="001A7C01"/>
    <w:rsid w:val="001B51C1"/>
    <w:rsid w:val="001B572A"/>
    <w:rsid w:val="001C2BD3"/>
    <w:rsid w:val="001C602A"/>
    <w:rsid w:val="001C7C11"/>
    <w:rsid w:val="001D4902"/>
    <w:rsid w:val="001D5D58"/>
    <w:rsid w:val="001D73FC"/>
    <w:rsid w:val="001D76A3"/>
    <w:rsid w:val="001E0E6F"/>
    <w:rsid w:val="00200E8D"/>
    <w:rsid w:val="00201905"/>
    <w:rsid w:val="0020425B"/>
    <w:rsid w:val="00214883"/>
    <w:rsid w:val="00215B19"/>
    <w:rsid w:val="002178C7"/>
    <w:rsid w:val="0022720C"/>
    <w:rsid w:val="00233769"/>
    <w:rsid w:val="00240A74"/>
    <w:rsid w:val="00245C8E"/>
    <w:rsid w:val="00267573"/>
    <w:rsid w:val="00280E46"/>
    <w:rsid w:val="002847CE"/>
    <w:rsid w:val="0029064F"/>
    <w:rsid w:val="002A31FC"/>
    <w:rsid w:val="002B0133"/>
    <w:rsid w:val="002B4957"/>
    <w:rsid w:val="002C0D95"/>
    <w:rsid w:val="002C181C"/>
    <w:rsid w:val="002C5F63"/>
    <w:rsid w:val="002D3252"/>
    <w:rsid w:val="002D6DB6"/>
    <w:rsid w:val="002E64F1"/>
    <w:rsid w:val="002E65A1"/>
    <w:rsid w:val="002E7C60"/>
    <w:rsid w:val="002F0AE4"/>
    <w:rsid w:val="002F45AE"/>
    <w:rsid w:val="002F64A8"/>
    <w:rsid w:val="002F64C3"/>
    <w:rsid w:val="002F6B23"/>
    <w:rsid w:val="003048FA"/>
    <w:rsid w:val="00307850"/>
    <w:rsid w:val="00317B01"/>
    <w:rsid w:val="003223F7"/>
    <w:rsid w:val="00324DEF"/>
    <w:rsid w:val="0032620E"/>
    <w:rsid w:val="003278A7"/>
    <w:rsid w:val="00331CA9"/>
    <w:rsid w:val="0034291C"/>
    <w:rsid w:val="0034340E"/>
    <w:rsid w:val="003467FC"/>
    <w:rsid w:val="00363F5C"/>
    <w:rsid w:val="00370AF7"/>
    <w:rsid w:val="00373A6F"/>
    <w:rsid w:val="00375CDB"/>
    <w:rsid w:val="00385E69"/>
    <w:rsid w:val="00397846"/>
    <w:rsid w:val="003A27AF"/>
    <w:rsid w:val="003A535D"/>
    <w:rsid w:val="003A78FB"/>
    <w:rsid w:val="003B7310"/>
    <w:rsid w:val="003B7FB9"/>
    <w:rsid w:val="003C2229"/>
    <w:rsid w:val="003D3AB8"/>
    <w:rsid w:val="003E2706"/>
    <w:rsid w:val="003F0648"/>
    <w:rsid w:val="00412923"/>
    <w:rsid w:val="004308ED"/>
    <w:rsid w:val="00444E1C"/>
    <w:rsid w:val="00461FA6"/>
    <w:rsid w:val="00465DAC"/>
    <w:rsid w:val="00473EF5"/>
    <w:rsid w:val="00482730"/>
    <w:rsid w:val="004A6A53"/>
    <w:rsid w:val="004C009D"/>
    <w:rsid w:val="004C3E03"/>
    <w:rsid w:val="004D7F1D"/>
    <w:rsid w:val="004E2296"/>
    <w:rsid w:val="004F1E19"/>
    <w:rsid w:val="004F3C7E"/>
    <w:rsid w:val="004F3D5E"/>
    <w:rsid w:val="005017C1"/>
    <w:rsid w:val="0051698F"/>
    <w:rsid w:val="00516B91"/>
    <w:rsid w:val="005229A7"/>
    <w:rsid w:val="005258C1"/>
    <w:rsid w:val="00526851"/>
    <w:rsid w:val="00534168"/>
    <w:rsid w:val="005365FF"/>
    <w:rsid w:val="00547E11"/>
    <w:rsid w:val="005537B7"/>
    <w:rsid w:val="00556B42"/>
    <w:rsid w:val="00562202"/>
    <w:rsid w:val="00564256"/>
    <w:rsid w:val="00597231"/>
    <w:rsid w:val="005B12C1"/>
    <w:rsid w:val="005B6F14"/>
    <w:rsid w:val="005D0D6A"/>
    <w:rsid w:val="005D4DF4"/>
    <w:rsid w:val="005D73FA"/>
    <w:rsid w:val="005F6C20"/>
    <w:rsid w:val="00617CF3"/>
    <w:rsid w:val="00623632"/>
    <w:rsid w:val="00655400"/>
    <w:rsid w:val="00670BF1"/>
    <w:rsid w:val="00672A77"/>
    <w:rsid w:val="00692257"/>
    <w:rsid w:val="006A5579"/>
    <w:rsid w:val="006C25C8"/>
    <w:rsid w:val="006D0F84"/>
    <w:rsid w:val="006D3979"/>
    <w:rsid w:val="006E26FC"/>
    <w:rsid w:val="006E5E64"/>
    <w:rsid w:val="006F3770"/>
    <w:rsid w:val="006F73CD"/>
    <w:rsid w:val="006F7DDC"/>
    <w:rsid w:val="007238EA"/>
    <w:rsid w:val="007334EB"/>
    <w:rsid w:val="00756EC1"/>
    <w:rsid w:val="00763C5B"/>
    <w:rsid w:val="007820F4"/>
    <w:rsid w:val="0078671D"/>
    <w:rsid w:val="007917B8"/>
    <w:rsid w:val="007A64DB"/>
    <w:rsid w:val="007B27D6"/>
    <w:rsid w:val="007B3B02"/>
    <w:rsid w:val="007C33B4"/>
    <w:rsid w:val="007C53CB"/>
    <w:rsid w:val="007D33E1"/>
    <w:rsid w:val="007E37D4"/>
    <w:rsid w:val="007E6FE7"/>
    <w:rsid w:val="007F4797"/>
    <w:rsid w:val="008226C4"/>
    <w:rsid w:val="0082637C"/>
    <w:rsid w:val="00830104"/>
    <w:rsid w:val="0083214D"/>
    <w:rsid w:val="00833E36"/>
    <w:rsid w:val="008633EE"/>
    <w:rsid w:val="00867485"/>
    <w:rsid w:val="00884B60"/>
    <w:rsid w:val="008A40C3"/>
    <w:rsid w:val="008A6420"/>
    <w:rsid w:val="008B6112"/>
    <w:rsid w:val="008D0173"/>
    <w:rsid w:val="008D1930"/>
    <w:rsid w:val="008D238D"/>
    <w:rsid w:val="008D3287"/>
    <w:rsid w:val="008E0798"/>
    <w:rsid w:val="008E0BB8"/>
    <w:rsid w:val="008E13BD"/>
    <w:rsid w:val="008E54D5"/>
    <w:rsid w:val="008E7E7C"/>
    <w:rsid w:val="008E7EAA"/>
    <w:rsid w:val="00900E1A"/>
    <w:rsid w:val="00903BA7"/>
    <w:rsid w:val="00905DBB"/>
    <w:rsid w:val="00906512"/>
    <w:rsid w:val="00913F94"/>
    <w:rsid w:val="009150D1"/>
    <w:rsid w:val="00943990"/>
    <w:rsid w:val="009474A9"/>
    <w:rsid w:val="009701AB"/>
    <w:rsid w:val="00986BDB"/>
    <w:rsid w:val="009904FE"/>
    <w:rsid w:val="0099076E"/>
    <w:rsid w:val="00992A9D"/>
    <w:rsid w:val="009E0834"/>
    <w:rsid w:val="009E7DC3"/>
    <w:rsid w:val="009F1810"/>
    <w:rsid w:val="009F2D12"/>
    <w:rsid w:val="009F4F44"/>
    <w:rsid w:val="009F70C9"/>
    <w:rsid w:val="00A41FBE"/>
    <w:rsid w:val="00A4644F"/>
    <w:rsid w:val="00A563C3"/>
    <w:rsid w:val="00A773C7"/>
    <w:rsid w:val="00A94DA8"/>
    <w:rsid w:val="00AD75F6"/>
    <w:rsid w:val="00AE20A2"/>
    <w:rsid w:val="00AE44BE"/>
    <w:rsid w:val="00AE550C"/>
    <w:rsid w:val="00AF5D13"/>
    <w:rsid w:val="00B02B4A"/>
    <w:rsid w:val="00B0370A"/>
    <w:rsid w:val="00B0393A"/>
    <w:rsid w:val="00B15FC9"/>
    <w:rsid w:val="00B21143"/>
    <w:rsid w:val="00B22B53"/>
    <w:rsid w:val="00B33C73"/>
    <w:rsid w:val="00B347D3"/>
    <w:rsid w:val="00B662F4"/>
    <w:rsid w:val="00B66D39"/>
    <w:rsid w:val="00B70441"/>
    <w:rsid w:val="00B7708D"/>
    <w:rsid w:val="00B910BF"/>
    <w:rsid w:val="00BA4B1B"/>
    <w:rsid w:val="00BB023E"/>
    <w:rsid w:val="00BB09C8"/>
    <w:rsid w:val="00BC08C9"/>
    <w:rsid w:val="00BD1E1B"/>
    <w:rsid w:val="00BD22BD"/>
    <w:rsid w:val="00BE1F56"/>
    <w:rsid w:val="00BE38D7"/>
    <w:rsid w:val="00BE40C7"/>
    <w:rsid w:val="00BE4963"/>
    <w:rsid w:val="00BE691F"/>
    <w:rsid w:val="00BE7C08"/>
    <w:rsid w:val="00C075E8"/>
    <w:rsid w:val="00C1646F"/>
    <w:rsid w:val="00C165C2"/>
    <w:rsid w:val="00C26C7F"/>
    <w:rsid w:val="00C339F3"/>
    <w:rsid w:val="00C3706C"/>
    <w:rsid w:val="00C40B41"/>
    <w:rsid w:val="00C43A16"/>
    <w:rsid w:val="00C50267"/>
    <w:rsid w:val="00C810B4"/>
    <w:rsid w:val="00C8378F"/>
    <w:rsid w:val="00C95B42"/>
    <w:rsid w:val="00CA0D29"/>
    <w:rsid w:val="00CC1D3C"/>
    <w:rsid w:val="00CC48EF"/>
    <w:rsid w:val="00CC6E34"/>
    <w:rsid w:val="00CD5A3A"/>
    <w:rsid w:val="00CF53EB"/>
    <w:rsid w:val="00D26D04"/>
    <w:rsid w:val="00D40B5F"/>
    <w:rsid w:val="00D4447D"/>
    <w:rsid w:val="00D46019"/>
    <w:rsid w:val="00D460E8"/>
    <w:rsid w:val="00D5032C"/>
    <w:rsid w:val="00D63AE5"/>
    <w:rsid w:val="00D772C6"/>
    <w:rsid w:val="00DB000A"/>
    <w:rsid w:val="00DC0797"/>
    <w:rsid w:val="00DC4AA0"/>
    <w:rsid w:val="00DC6640"/>
    <w:rsid w:val="00DD4CE3"/>
    <w:rsid w:val="00DE1637"/>
    <w:rsid w:val="00DE2BEF"/>
    <w:rsid w:val="00DF555C"/>
    <w:rsid w:val="00DF7898"/>
    <w:rsid w:val="00E05E67"/>
    <w:rsid w:val="00E12503"/>
    <w:rsid w:val="00E129EF"/>
    <w:rsid w:val="00E167DC"/>
    <w:rsid w:val="00E317EA"/>
    <w:rsid w:val="00E33866"/>
    <w:rsid w:val="00E35A6F"/>
    <w:rsid w:val="00E50FEB"/>
    <w:rsid w:val="00E54DB4"/>
    <w:rsid w:val="00E62D39"/>
    <w:rsid w:val="00E64737"/>
    <w:rsid w:val="00E67106"/>
    <w:rsid w:val="00E67FED"/>
    <w:rsid w:val="00E94A50"/>
    <w:rsid w:val="00EC61AC"/>
    <w:rsid w:val="00EC7D5F"/>
    <w:rsid w:val="00EE350E"/>
    <w:rsid w:val="00EE467F"/>
    <w:rsid w:val="00EF1218"/>
    <w:rsid w:val="00F1715E"/>
    <w:rsid w:val="00F246CB"/>
    <w:rsid w:val="00F32C06"/>
    <w:rsid w:val="00F352FC"/>
    <w:rsid w:val="00F52F15"/>
    <w:rsid w:val="00F57C22"/>
    <w:rsid w:val="00F63E4A"/>
    <w:rsid w:val="00F72E41"/>
    <w:rsid w:val="00F84D6E"/>
    <w:rsid w:val="00F9064B"/>
    <w:rsid w:val="00F979B3"/>
    <w:rsid w:val="00FA0A27"/>
    <w:rsid w:val="00FA35F4"/>
    <w:rsid w:val="00FA787D"/>
    <w:rsid w:val="00FB2915"/>
    <w:rsid w:val="00FB6F72"/>
    <w:rsid w:val="00FC15A2"/>
    <w:rsid w:val="00FD18AB"/>
    <w:rsid w:val="00FE6172"/>
    <w:rsid w:val="00FE7224"/>
    <w:rsid w:val="00FF1F11"/>
    <w:rsid w:val="00FF458D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9F5175-8E3E-4478-AE67-FDEDC322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57"/>
    <w:pPr>
      <w:ind w:left="720"/>
      <w:contextualSpacing/>
    </w:pPr>
  </w:style>
  <w:style w:type="table" w:styleId="TableGrid">
    <w:name w:val="Table Grid"/>
    <w:basedOn w:val="TableNormal"/>
    <w:uiPriority w:val="59"/>
    <w:rsid w:val="00BD2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A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1715E"/>
  </w:style>
  <w:style w:type="character" w:styleId="Hyperlink">
    <w:name w:val="Hyperlink"/>
    <w:basedOn w:val="DefaultParagraphFont"/>
    <w:uiPriority w:val="99"/>
    <w:unhideWhenUsed/>
    <w:rsid w:val="004F3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rnawati@binus.edu" TargetMode="External"/><Relationship Id="rId13" Type="http://schemas.openxmlformats.org/officeDocument/2006/relationships/hyperlink" Target="https://www.bukalapak.com/p/hobi-koleksi/berkebun/dmk2m-jual-netpot-hidroponik-rp-500-grosir-netpot-hidroponik-sederhana-hidroponik-sayur-netpot-murah" TargetMode="External"/><Relationship Id="rId3" Type="http://schemas.openxmlformats.org/officeDocument/2006/relationships/styles" Target="styles.xml"/><Relationship Id="rId7" Type="http://schemas.openxmlformats.org/officeDocument/2006/relationships/hyperlink" Target="mailto:payuningtyas@binus.edu" TargetMode="External"/><Relationship Id="rId12" Type="http://schemas.openxmlformats.org/officeDocument/2006/relationships/hyperlink" Target="http://www.hargabangunan.xyz/harga-pipa-terba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ldjami@binus.ed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trudiyanto@binu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tanuar@binus.ed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6873-C05D-453B-A69A-4C353CD7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Binus</dc:creator>
  <cp:lastModifiedBy>Ardian Yunanto</cp:lastModifiedBy>
  <cp:revision>2</cp:revision>
  <dcterms:created xsi:type="dcterms:W3CDTF">2016-08-16T08:41:00Z</dcterms:created>
  <dcterms:modified xsi:type="dcterms:W3CDTF">2016-08-16T08:41:00Z</dcterms:modified>
</cp:coreProperties>
</file>